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B1" w:rsidRDefault="00411DB1" w:rsidP="00411D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11DB1">
        <w:rPr>
          <w:rFonts w:ascii="Times New Roman" w:hAnsi="Times New Roman" w:cs="Times New Roman"/>
          <w:b/>
          <w:sz w:val="30"/>
          <w:szCs w:val="30"/>
        </w:rPr>
        <w:t xml:space="preserve">Профилактика преступлений и правонарушений, </w:t>
      </w:r>
    </w:p>
    <w:p w:rsidR="00411DB1" w:rsidRDefault="00411DB1" w:rsidP="00411D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1DB1">
        <w:rPr>
          <w:rFonts w:ascii="Times New Roman" w:hAnsi="Times New Roman" w:cs="Times New Roman"/>
          <w:b/>
          <w:sz w:val="30"/>
          <w:szCs w:val="30"/>
        </w:rPr>
        <w:t xml:space="preserve">совершаемых иностранными гражданами и лицами </w:t>
      </w:r>
    </w:p>
    <w:p w:rsidR="00917B8D" w:rsidRPr="00411DB1" w:rsidRDefault="00411DB1" w:rsidP="00411D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1DB1">
        <w:rPr>
          <w:rFonts w:ascii="Times New Roman" w:hAnsi="Times New Roman" w:cs="Times New Roman"/>
          <w:b/>
          <w:sz w:val="30"/>
          <w:szCs w:val="30"/>
        </w:rPr>
        <w:t>без гражданства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Правоохранительными органами Республики Беларусь особое внимание уделяется вопросам противодействия незаконной миграции, контролю за пребывающими в Республике Беларусь иностранцами, профилактике совершения с их стороны преступлений и правонарушений. Деятельность Департамента по гражданству и миграции Министерства внутренних дел Республики Беларусь, подчиненных подразделений органов внутренних дел в данном направлении организуется в соответствии с нормативными актами Республики Беларусь.</w:t>
      </w:r>
    </w:p>
    <w:p w:rsid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Иностранные граждане и лица без гражданства в Республике Беларусь пользуются теми же правами и свободами и выполняют те же обязанности, что и граждане Республики Беларусь, если иное не следует из Конституции Республики Беларусь и иных актов законодательства республики.</w:t>
      </w:r>
    </w:p>
    <w:p w:rsid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Ограничения прав и свобод иностранных граждан и лиц без гражданства могут устанавливаться только в случаях, если это необходимо для защиты прав и основных свобод граждан Республики Беларусь, обеспечения государственной безопасности, охраны общественного порядка и здоровья населения.</w:t>
      </w:r>
    </w:p>
    <w:p w:rsid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Осуществление иностранными гражданами и лицами без гражданства в Республике Беларусь своих прав и свобод не должно наносить ущерба интересам Республики Беларусь, правам и законным интересам граждан Республики Беларусь и других лиц.</w:t>
      </w:r>
    </w:p>
    <w:p w:rsid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Иностранные граждане и лица без гражданства, находящиеся в Республике Беларусь, обязаны выполнять Конституцию и законодательство Республики Беларусь, с уважением относиться к обычаям и традициям народа Республики Беларусь.</w:t>
      </w:r>
    </w:p>
    <w:p w:rsid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При этом, в случае нарушения действующего законодательства Республики Беларусь, иностранные граждане и лица без гражданства, в том числе имеющие разрешения на постоянное либо временное проживание в Республике Беларусь, могут быть выдворены за пределы Республики Беларусь (депортированы или высланы).</w:t>
      </w:r>
    </w:p>
    <w:p w:rsidR="00917B8D" w:rsidRP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В соответствии со статьей 64 Закон Республики Беларусь от 4 января 2010 г. № 105-З «О правовом положении иностранных граждан и лиц без гражданства в Республике Беларусь» иностранные граждане и лица без гражданства могут быть подвергнуты депортации в случаях и порядке, определенных законодательными актами Республики Беларусь.</w:t>
      </w:r>
    </w:p>
    <w:p w:rsidR="00917B8D" w:rsidRPr="00411DB1" w:rsidRDefault="00917B8D" w:rsidP="00411D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1DB1" w:rsidRDefault="00411DB1" w:rsidP="00411D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lastRenderedPageBreak/>
        <w:t>Согласно статье 65 Закона Республики Беларусь от 4 января 2010 г. № 105-З «О правовом положении иностранных граждан и лиц без гражданства в Республике Беларусь» иностранный гражданин и лицо без гражданства может быть выслан из Республики Беларусь в интересах национальной безопасности Республики Беларусь, общественного порядка, защиты нравственности, здоровья населения, прав и свобод граждан Республики Беларусь и других лиц, если он не может быть подвергнут депортации.</w:t>
      </w:r>
    </w:p>
    <w:p w:rsid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Высылка и депортация представляют собой выдворение иностранного гражданина или лица без гражданства из Республики Беларусь, которое может осуществляться как в добровольном порядке, так и принудительно.</w:t>
      </w:r>
    </w:p>
    <w:p w:rsidR="00917B8D" w:rsidRPr="00411DB1" w:rsidRDefault="00411DB1" w:rsidP="0041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1DB1">
        <w:rPr>
          <w:rFonts w:ascii="Times New Roman" w:hAnsi="Times New Roman" w:cs="Times New Roman"/>
          <w:sz w:val="30"/>
          <w:szCs w:val="30"/>
        </w:rPr>
        <w:t>На основании решения о депортации или высылке иностранный гражданин или лицо без гражданства включается в Список лиц, въезд которых в Республику Беларусь запрещен или нежелателен. Депортированному иностранному гражданину или лицу без гражданства въезд в Республику Беларусь может быть запрещен на срок от шести месяцев до пяти лет. Высланному иностранному гражданину или лицу без гражданства въезд в Республику Беларусь может быть запрещен на срок от шести месяцев до десяти лет.</w:t>
      </w:r>
    </w:p>
    <w:p w:rsidR="00411DB1" w:rsidRDefault="00411D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1DB1" w:rsidRDefault="00411D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Ст. инспектор группы по гражданству и миграции </w:t>
      </w:r>
    </w:p>
    <w:p w:rsidR="00411DB1" w:rsidRDefault="00411D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ОВД Хотимского райисполкома </w:t>
      </w:r>
    </w:p>
    <w:p w:rsidR="00411DB1" w:rsidRPr="00411DB1" w:rsidRDefault="00411D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майор милиции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А.А.Хроменков</w:t>
      </w:r>
    </w:p>
    <w:sectPr w:rsidR="00411DB1" w:rsidRPr="00411DB1" w:rsidSect="00411DB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8D"/>
    <w:rsid w:val="00411DB1"/>
    <w:rsid w:val="0049694D"/>
    <w:rsid w:val="0091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489C16-1280-4E98-9D7D-51108715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M2010J19CG</dc:creator>
  <cp:lastModifiedBy>Регистр</cp:lastModifiedBy>
  <cp:revision>2</cp:revision>
  <dcterms:created xsi:type="dcterms:W3CDTF">2022-06-04T09:16:00Z</dcterms:created>
  <dcterms:modified xsi:type="dcterms:W3CDTF">2022-06-04T09:16:00Z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becab0b2c0054a0e92a7126a23da6119</vt:lpwstr>
  </property>
</Properties>
</file>