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5F" w:rsidRDefault="00693D5F">
      <w:pPr>
        <w:pStyle w:val="newncpi"/>
        <w:jc w:val="center"/>
      </w:pPr>
      <w:bookmarkStart w:id="0" w:name="_GoBack"/>
      <w:bookmarkEnd w:id="0"/>
      <w:r>
        <w:rPr>
          <w:rStyle w:val="name"/>
        </w:rPr>
        <w:t>ЗАКОН РЕСПУБЛИКИ БЕЛАРУСЬ</w:t>
      </w:r>
    </w:p>
    <w:p w:rsidR="00693D5F" w:rsidRDefault="00693D5F">
      <w:pPr>
        <w:pStyle w:val="newncpi"/>
        <w:ind w:firstLine="0"/>
        <w:jc w:val="center"/>
      </w:pPr>
      <w:r>
        <w:rPr>
          <w:rStyle w:val="datepr"/>
        </w:rPr>
        <w:t>14 июня 2007 г.</w:t>
      </w:r>
      <w:r>
        <w:rPr>
          <w:rStyle w:val="number"/>
        </w:rPr>
        <w:t xml:space="preserve"> № 239-З</w:t>
      </w:r>
    </w:p>
    <w:p w:rsidR="00693D5F" w:rsidRDefault="00693D5F">
      <w:pPr>
        <w:pStyle w:val="title"/>
      </w:pPr>
      <w:r>
        <w:t>О государственных социальных льготах, правах и гарантиях для отдельных категорий граждан</w:t>
      </w:r>
    </w:p>
    <w:p w:rsidR="00693D5F" w:rsidRDefault="00693D5F">
      <w:pPr>
        <w:pStyle w:val="prinodobren"/>
      </w:pPr>
      <w:r>
        <w:t>Принят Палатой представителей 23 мая 2007 года</w:t>
      </w:r>
      <w:r>
        <w:br/>
        <w:t>Одобрен Советом Республики 28 мая 2007 года</w:t>
      </w:r>
    </w:p>
    <w:p w:rsidR="00693D5F" w:rsidRDefault="00693D5F">
      <w:pPr>
        <w:pStyle w:val="changei"/>
      </w:pPr>
      <w:r>
        <w:t>Изменения и дополнения:</w:t>
      </w:r>
    </w:p>
    <w:p w:rsidR="00693D5F" w:rsidRDefault="00693D5F">
      <w:pPr>
        <w:pStyle w:val="changeadd"/>
      </w:pPr>
      <w:r>
        <w:t>Закон Республики Беларусь от 8 июля 2008 г. № 371-З (Национальный реестр правовых актов Республики Беларусь, 2008 г., № 173, 2/1468) &lt;H10800371&gt;;</w:t>
      </w:r>
    </w:p>
    <w:p w:rsidR="00693D5F" w:rsidRDefault="00693D5F">
      <w:pPr>
        <w:pStyle w:val="changeadd"/>
      </w:pPr>
      <w:r>
        <w:t>Закон Республики Беларусь от 16 июля 2008 г. № 414-З (Национальный реестр правовых актов Республики Беларусь, 2008 г., № 184, 2/1511) &lt;H10800414&gt;;</w:t>
      </w:r>
    </w:p>
    <w:p w:rsidR="00693D5F" w:rsidRDefault="00693D5F">
      <w:pPr>
        <w:pStyle w:val="changeadd"/>
      </w:pPr>
      <w:r>
        <w:t>Закон Республики Беларусь от 17 июля 2008 г. № 427-З (Национальный реестр правовых актов Республики Беларусь, 2008 г., № 196, 2/1524) &lt;H10800427&gt;;</w:t>
      </w:r>
    </w:p>
    <w:p w:rsidR="00693D5F" w:rsidRDefault="00693D5F">
      <w:pPr>
        <w:pStyle w:val="changeadd"/>
      </w:pPr>
      <w:r>
        <w:t xml:space="preserve">Закон Республики Беларусь от 6 января 2009 г. № 9-З (Национальный реестр правовых актов Республики Беларусь, 2009 г., № 17, 2/1561) &lt;H10900009&gt; </w:t>
      </w:r>
      <w:r>
        <w:rPr>
          <w:b/>
          <w:bCs/>
        </w:rPr>
        <w:t>- Закон Республики Беларусь вступает в силу 16 июля 2009 г.</w:t>
      </w:r>
      <w:r>
        <w:t>;</w:t>
      </w:r>
    </w:p>
    <w:p w:rsidR="00693D5F" w:rsidRDefault="00693D5F">
      <w:pPr>
        <w:pStyle w:val="changeadd"/>
      </w:pPr>
      <w:r>
        <w:t>Закон Республики Беларусь от 8 мая 2009 г. № 16-З (Национальный реестр правовых актов Республики Беларусь, 2009 г., № 119, 2/1568) &lt;H10900016&gt;;</w:t>
      </w:r>
    </w:p>
    <w:p w:rsidR="00693D5F" w:rsidRDefault="00693D5F">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693D5F" w:rsidRDefault="00693D5F">
      <w:pPr>
        <w:pStyle w:val="changeadd"/>
      </w:pPr>
      <w:r>
        <w:t>Закон Республики Беларусь от 16 июля 2009 г. № 45-З (Национальный реестр правовых актов Республики Беларусь, 2009 г., № 173, 2/1597) &lt;H10900045&gt;;</w:t>
      </w:r>
    </w:p>
    <w:p w:rsidR="00693D5F" w:rsidRDefault="00693D5F">
      <w:pPr>
        <w:pStyle w:val="changeadd"/>
      </w:pPr>
      <w:r>
        <w:t>Закон Республики Беларусь от 7 декабря 2009 г. № 65-З (Национальный реестр правовых актов Республики Беларусь, 2009 г., № 300, 2/1617) &lt;H10900065&gt;;</w:t>
      </w:r>
    </w:p>
    <w:p w:rsidR="00693D5F" w:rsidRDefault="00693D5F">
      <w:pPr>
        <w:pStyle w:val="changeadd"/>
      </w:pPr>
      <w:r>
        <w:t>Закон Республики Беларусь от 4 января 2010 г. № 100-З (Национальный реестр правовых актов Республики Беларусь, 2010 г., № 15, 2/1652) &lt;H11000100&gt;;</w:t>
      </w:r>
    </w:p>
    <w:p w:rsidR="00693D5F" w:rsidRDefault="00693D5F">
      <w:pPr>
        <w:pStyle w:val="changeadd"/>
      </w:pPr>
      <w:r>
        <w:t xml:space="preserve">Закон Республики Беларусь от 30 ноября 2010 г. № 197-З (Национальный реестр правовых актов Республики Беларусь, 2010 г., № 291, 2/1749) &lt;H11000197&gt; - </w:t>
      </w:r>
      <w:r>
        <w:rPr>
          <w:b/>
          <w:bCs/>
        </w:rPr>
        <w:t>Закон Республики Беларусь вступает в силу 9 июня 2011 г.;</w:t>
      </w:r>
    </w:p>
    <w:p w:rsidR="00693D5F" w:rsidRDefault="00693D5F">
      <w:pPr>
        <w:pStyle w:val="changeadd"/>
      </w:pPr>
      <w:r>
        <w:t>Закон Республики Беларусь от 27 декабря 2010 г. № 224-З (Национальный реестр правовых актов Республики Беларусь, 2011 г., № 4, 2/1776) &lt;H11000224&gt;;</w:t>
      </w:r>
    </w:p>
    <w:p w:rsidR="00693D5F" w:rsidRDefault="00693D5F">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693D5F" w:rsidRDefault="00693D5F">
      <w:pPr>
        <w:pStyle w:val="changeadd"/>
      </w:pPr>
      <w:r>
        <w:t>Закон Республики Беларусь от 10 июля 2012 г. № 390-З (Национальный правовой Интернет-портал Республики Беларусь, 18.07.2012, 2/1942) &lt;H11200390&gt;;</w:t>
      </w:r>
    </w:p>
    <w:p w:rsidR="00693D5F" w:rsidRDefault="00693D5F">
      <w:pPr>
        <w:pStyle w:val="changeadd"/>
      </w:pPr>
      <w:r>
        <w:t>Закон Республики Беларусь от 13 июля 2012 г. № 405-З (Национальный правовой Интернет-портал Республики Беларусь, 19.07.2012, 2/1957) &lt;H11200405&gt;;</w:t>
      </w:r>
    </w:p>
    <w:p w:rsidR="00693D5F" w:rsidRDefault="00693D5F">
      <w:pPr>
        <w:pStyle w:val="changeadd"/>
      </w:pPr>
      <w:r>
        <w:lastRenderedPageBreak/>
        <w:t>Закон Республики Беларусь от 4 января 2014 г. № 106-З (Национальный правовой Интернет-портал Республики Беларусь, 11.01.2014, 2/2104) &lt;H11400106&gt;;</w:t>
      </w:r>
    </w:p>
    <w:p w:rsidR="00693D5F" w:rsidRDefault="00693D5F">
      <w:pPr>
        <w:pStyle w:val="changeadd"/>
      </w:pPr>
      <w:r>
        <w:t>Закон Республики Беларусь от 1 января 2015 г. № 232-З (Национальный правовой Интернет-портал Республики Беларусь, 11.01.2015, 2/2230) &lt;H11500232&gt;;</w:t>
      </w:r>
    </w:p>
    <w:p w:rsidR="00693D5F" w:rsidRDefault="00693D5F">
      <w:pPr>
        <w:pStyle w:val="changeadd"/>
      </w:pPr>
      <w:r>
        <w:t>Закон Республики Беларусь от 4 июня 2015 г. № 277-З (Национальный правовой Интернет-портал Республики Беларусь, 11.06.2015, 2/2275) &lt;H11500277&gt;;</w:t>
      </w:r>
    </w:p>
    <w:p w:rsidR="00693D5F" w:rsidRDefault="00693D5F">
      <w:pPr>
        <w:pStyle w:val="changeadd"/>
      </w:pPr>
      <w:r>
        <w:t>Закон Республики Беларусь от 9 января 2017 г. № 19-З (Национальный правовой Интернет-портал Республики Беларусь, 18.01.2017, 2/2457) &lt;H11700019&gt;</w:t>
      </w:r>
    </w:p>
    <w:p w:rsidR="00693D5F" w:rsidRDefault="00693D5F">
      <w:pPr>
        <w:pStyle w:val="newncpi"/>
      </w:pPr>
      <w:r>
        <w:t> </w:t>
      </w:r>
    </w:p>
    <w:p w:rsidR="00693D5F" w:rsidRDefault="00693D5F">
      <w:pPr>
        <w:pStyle w:val="newncpi"/>
      </w:pPr>
      <w: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693D5F" w:rsidRDefault="00693D5F">
      <w:pPr>
        <w:pStyle w:val="chapter"/>
      </w:pPr>
      <w:r>
        <w:t>ГЛАВА 1</w:t>
      </w:r>
      <w:r>
        <w:br/>
        <w:t>ОБЩИЕ ПОЛОЖЕНИЯ</w:t>
      </w:r>
    </w:p>
    <w:p w:rsidR="00693D5F" w:rsidRDefault="00693D5F">
      <w:pPr>
        <w:pStyle w:val="article"/>
      </w:pPr>
      <w:r>
        <w:t>Статья 1. Понятие государственных социальных льгот, прав и гарантий</w:t>
      </w:r>
    </w:p>
    <w:p w:rsidR="00693D5F" w:rsidRDefault="00693D5F">
      <w:pPr>
        <w:pStyle w:val="newncpi"/>
      </w:pPr>
      <w: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693D5F" w:rsidRDefault="00693D5F">
      <w:pPr>
        <w:pStyle w:val="article"/>
      </w:pPr>
      <w:r>
        <w:t>Статья 2. Цель и принципы государственной политики в сфере предоставления социальных льгот</w:t>
      </w:r>
    </w:p>
    <w:p w:rsidR="00693D5F" w:rsidRDefault="00693D5F">
      <w:pPr>
        <w:pStyle w:val="point"/>
      </w:pPr>
      <w: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693D5F" w:rsidRDefault="00693D5F">
      <w:pPr>
        <w:pStyle w:val="point"/>
      </w:pPr>
      <w: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693D5F" w:rsidRDefault="00693D5F">
      <w:pPr>
        <w:pStyle w:val="article"/>
      </w:pPr>
      <w:r>
        <w:t>Статья 3. Основные категории граждан, имеющих право на социальные льготы</w:t>
      </w:r>
    </w:p>
    <w:p w:rsidR="00693D5F" w:rsidRDefault="00693D5F">
      <w:pPr>
        <w:pStyle w:val="newncpi"/>
      </w:pPr>
      <w:r>
        <w:t>Право на социальные льготы в соответствии с настоящим Законом имеют:</w:t>
      </w:r>
    </w:p>
    <w:p w:rsidR="00693D5F" w:rsidRDefault="00693D5F">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point"/>
      </w:pPr>
      <w:r>
        <w:t>2. Участники Великой Отечественной войны:</w:t>
      </w:r>
    </w:p>
    <w:p w:rsidR="00693D5F" w:rsidRDefault="00693D5F">
      <w:pPr>
        <w:pStyle w:val="underpoint"/>
      </w:pPr>
      <w:r>
        <w:t xml:space="preserve">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w:t>
      </w:r>
      <w:r>
        <w:lastRenderedPageBreak/>
        <w:t>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693D5F" w:rsidRDefault="00693D5F">
      <w:pPr>
        <w:pStyle w:val="underpoint"/>
      </w:pPr>
      <w: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693D5F" w:rsidRDefault="00693D5F">
      <w:pPr>
        <w:pStyle w:val="underpoint"/>
      </w:pPr>
      <w: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693D5F" w:rsidRDefault="00693D5F">
      <w:pPr>
        <w:pStyle w:val="underpoint"/>
      </w:pPr>
      <w: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693D5F" w:rsidRDefault="00693D5F">
      <w:pPr>
        <w:pStyle w:val="underpoint"/>
      </w:pPr>
      <w: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693D5F" w:rsidRDefault="00693D5F">
      <w:pPr>
        <w:pStyle w:val="underpoint"/>
      </w:pPr>
      <w: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rsidR="00693D5F" w:rsidRDefault="00693D5F">
      <w:pPr>
        <w:pStyle w:val="underpoint"/>
      </w:pPr>
      <w: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693D5F" w:rsidRDefault="00693D5F">
      <w:pPr>
        <w:pStyle w:val="point"/>
      </w:pPr>
      <w:r>
        <w:t>3. Инвалиды Великой Отечественной войны и инвалиды боевых действий на территории других государств (далее – инвалиды войны):</w:t>
      </w:r>
    </w:p>
    <w:p w:rsidR="00693D5F" w:rsidRDefault="00693D5F">
      <w:pPr>
        <w:pStyle w:val="underpoint"/>
      </w:pPr>
      <w: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693D5F" w:rsidRDefault="00693D5F">
      <w:pPr>
        <w:pStyle w:val="underpoint"/>
      </w:pPr>
      <w: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693D5F" w:rsidRDefault="00693D5F">
      <w:pPr>
        <w:pStyle w:val="underpoint"/>
      </w:pPr>
      <w: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693D5F" w:rsidRDefault="00693D5F">
      <w:pPr>
        <w:pStyle w:val="underpoint"/>
      </w:pPr>
      <w:r>
        <w:lastRenderedPageBreak/>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693D5F" w:rsidRDefault="00693D5F">
      <w:pPr>
        <w:pStyle w:val="underpoint"/>
      </w:pPr>
      <w: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693D5F" w:rsidRDefault="00693D5F">
      <w:pPr>
        <w:pStyle w:val="underpoint"/>
      </w:pPr>
      <w: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693D5F" w:rsidRDefault="00693D5F">
      <w:pPr>
        <w:pStyle w:val="underpoint"/>
      </w:pPr>
      <w: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93D5F" w:rsidRDefault="00693D5F">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93D5F" w:rsidRDefault="00693D5F">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693D5F" w:rsidRDefault="00693D5F">
      <w:pPr>
        <w:pStyle w:val="point"/>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93D5F" w:rsidRDefault="00693D5F">
      <w:pPr>
        <w:pStyle w:val="point"/>
      </w:pPr>
      <w: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693D5F" w:rsidRDefault="00693D5F">
      <w:pPr>
        <w:pStyle w:val="point"/>
      </w:pPr>
      <w:r>
        <w:lastRenderedPageBreak/>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93D5F" w:rsidRDefault="00693D5F">
      <w:pPr>
        <w:pStyle w:val="point"/>
      </w:pPr>
      <w:r>
        <w:t>12. Родители:</w:t>
      </w:r>
    </w:p>
    <w:p w:rsidR="00693D5F" w:rsidRDefault="00693D5F">
      <w:pPr>
        <w:pStyle w:val="underpoint"/>
      </w:pPr>
      <w: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693D5F" w:rsidRDefault="00693D5F">
      <w:pPr>
        <w:pStyle w:val="underpoint"/>
      </w:pPr>
      <w: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93D5F" w:rsidRDefault="00693D5F">
      <w:pPr>
        <w:pStyle w:val="underpoint"/>
      </w:pPr>
      <w: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93D5F" w:rsidRDefault="00693D5F">
      <w:pPr>
        <w:pStyle w:val="point"/>
      </w:pPr>
      <w: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693D5F" w:rsidRDefault="00693D5F">
      <w:pPr>
        <w:pStyle w:val="point"/>
      </w:pPr>
      <w: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693D5F" w:rsidRDefault="00693D5F">
      <w:pPr>
        <w:pStyle w:val="point"/>
      </w:pPr>
      <w:r>
        <w:t>15. Иные категории граждан в соответствии с настоящим Законом.</w:t>
      </w:r>
    </w:p>
    <w:p w:rsidR="00693D5F" w:rsidRDefault="00693D5F">
      <w:pPr>
        <w:pStyle w:val="article"/>
      </w:pPr>
      <w:r>
        <w:t>Статья 4. Законодательство о социальных льготах</w:t>
      </w:r>
    </w:p>
    <w:p w:rsidR="00693D5F" w:rsidRDefault="00693D5F">
      <w:pPr>
        <w:pStyle w:val="newncpi"/>
      </w:pPr>
      <w: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693D5F" w:rsidRDefault="00693D5F">
      <w:pPr>
        <w:pStyle w:val="article"/>
      </w:pPr>
      <w:r>
        <w:t>Статья 5. Сфера действия настоящего Закона</w:t>
      </w:r>
    </w:p>
    <w:p w:rsidR="00693D5F" w:rsidRDefault="00693D5F">
      <w:pPr>
        <w:pStyle w:val="point"/>
      </w:pPr>
      <w:r>
        <w:lastRenderedPageBreak/>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693D5F" w:rsidRDefault="00693D5F">
      <w:pPr>
        <w:pStyle w:val="point"/>
      </w:pPr>
      <w: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693D5F" w:rsidRDefault="00693D5F">
      <w:pPr>
        <w:pStyle w:val="article"/>
      </w:pPr>
      <w:r>
        <w:t>Статья 6. Реализация права на социальные льготы</w:t>
      </w:r>
    </w:p>
    <w:p w:rsidR="00693D5F" w:rsidRDefault="00693D5F">
      <w:pPr>
        <w:pStyle w:val="point"/>
      </w:pPr>
      <w: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693D5F" w:rsidRDefault="00693D5F">
      <w:pPr>
        <w:pStyle w:val="point"/>
      </w:pPr>
      <w: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693D5F" w:rsidRDefault="00693D5F">
      <w:pPr>
        <w:pStyle w:val="point"/>
      </w:pPr>
      <w: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693D5F" w:rsidRDefault="00693D5F">
      <w:pPr>
        <w:pStyle w:val="point"/>
      </w:pPr>
      <w: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693D5F" w:rsidRDefault="00693D5F">
      <w:pPr>
        <w:pStyle w:val="article"/>
      </w:pPr>
      <w:r>
        <w:t>Статья 7. Приостановление права на социальные льготы</w:t>
      </w:r>
    </w:p>
    <w:p w:rsidR="00693D5F" w:rsidRDefault="00693D5F">
      <w:pPr>
        <w:pStyle w:val="point"/>
      </w:pPr>
      <w: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693D5F" w:rsidRDefault="00693D5F">
      <w:pPr>
        <w:pStyle w:val="point"/>
      </w:pPr>
      <w: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693D5F" w:rsidRDefault="00693D5F">
      <w:pPr>
        <w:pStyle w:val="article"/>
      </w:pPr>
      <w:r>
        <w:t>Статья 8. Прекращение права на социальные льготы</w:t>
      </w:r>
    </w:p>
    <w:p w:rsidR="00693D5F" w:rsidRDefault="00693D5F">
      <w:pPr>
        <w:pStyle w:val="newncpi"/>
      </w:pPr>
      <w: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693D5F" w:rsidRDefault="00693D5F">
      <w:pPr>
        <w:pStyle w:val="article"/>
      </w:pPr>
      <w:r>
        <w:lastRenderedPageBreak/>
        <w:t>Статья 9. Защита права на социальные льготы</w:t>
      </w:r>
    </w:p>
    <w:p w:rsidR="00693D5F" w:rsidRDefault="00693D5F">
      <w:pPr>
        <w:pStyle w:val="newncpi"/>
      </w:pPr>
      <w: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693D5F" w:rsidRDefault="00693D5F">
      <w:pPr>
        <w:pStyle w:val="chapter"/>
      </w:pPr>
      <w:r>
        <w:t>ГЛАВА 2</w:t>
      </w:r>
      <w: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693D5F" w:rsidRDefault="00693D5F">
      <w:pPr>
        <w:pStyle w:val="article"/>
      </w:pPr>
      <w:r>
        <w:t>Статья 10. Льготы по лекарственному обеспечению</w:t>
      </w:r>
    </w:p>
    <w:p w:rsidR="00693D5F" w:rsidRDefault="00693D5F">
      <w:pPr>
        <w:pStyle w:val="point"/>
      </w:pPr>
      <w: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693D5F" w:rsidRDefault="00693D5F">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underpoint"/>
      </w:pPr>
      <w:r>
        <w:t>1.2. участники Великой Отечественной войны;</w:t>
      </w:r>
    </w:p>
    <w:p w:rsidR="00693D5F" w:rsidRDefault="00693D5F">
      <w:pPr>
        <w:pStyle w:val="underpoint"/>
      </w:pPr>
      <w:r>
        <w:t>1.3. инвалиды войны;</w:t>
      </w:r>
    </w:p>
    <w:p w:rsidR="00693D5F" w:rsidRDefault="00693D5F">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93D5F" w:rsidRDefault="00693D5F">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93D5F" w:rsidRDefault="00693D5F">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693D5F" w:rsidRDefault="00693D5F">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93D5F" w:rsidRDefault="00693D5F">
      <w:pPr>
        <w:pStyle w:val="underpoint"/>
      </w:pPr>
      <w:r>
        <w:t>1.9. неработающие граждане из числа:</w:t>
      </w:r>
    </w:p>
    <w:p w:rsidR="00693D5F" w:rsidRDefault="00693D5F">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93D5F" w:rsidRDefault="00693D5F">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93D5F" w:rsidRDefault="00693D5F">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93D5F" w:rsidRDefault="00693D5F">
      <w:pPr>
        <w:pStyle w:val="underpoint"/>
      </w:pPr>
      <w:r>
        <w:t xml:space="preserve">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w:t>
      </w:r>
      <w:r>
        <w:lastRenderedPageBreak/>
        <w:t>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underpoint"/>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93D5F" w:rsidRDefault="00693D5F">
      <w:pPr>
        <w:pStyle w:val="underpoint"/>
      </w:pPr>
      <w:r>
        <w:t>1.12. родители погибших (умерших), указанных в подпунктах 12.1–12.3 пункта 12 статьи 3 настоящего Закона;</w:t>
      </w:r>
    </w:p>
    <w:p w:rsidR="00693D5F" w:rsidRDefault="00693D5F">
      <w:pPr>
        <w:pStyle w:val="underpoint"/>
      </w:pPr>
      <w:r>
        <w:t>1.13. дети-инвалиды в возрасте до 18 лет;</w:t>
      </w:r>
    </w:p>
    <w:p w:rsidR="00693D5F" w:rsidRDefault="00693D5F">
      <w:pPr>
        <w:pStyle w:val="underpoint"/>
      </w:pPr>
      <w: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693D5F" w:rsidRDefault="00693D5F">
      <w:pPr>
        <w:pStyle w:val="underpoint"/>
      </w:pPr>
      <w: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693D5F" w:rsidRDefault="00693D5F">
      <w:pPr>
        <w:pStyle w:val="underpoint"/>
      </w:pPr>
      <w:r>
        <w:t>1.16. дети в возрасте до 3 лет.</w:t>
      </w:r>
    </w:p>
    <w:p w:rsidR="00693D5F" w:rsidRDefault="00693D5F">
      <w:pPr>
        <w:pStyle w:val="point"/>
      </w:pPr>
      <w: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article"/>
      </w:pPr>
      <w:r>
        <w:t>Статья 11. Льготы по обеспечению техническими средствами социальной реабилитации</w:t>
      </w:r>
    </w:p>
    <w:p w:rsidR="00693D5F" w:rsidRDefault="00693D5F">
      <w:pPr>
        <w:pStyle w:val="point"/>
      </w:pPr>
      <w: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693D5F" w:rsidRDefault="00693D5F">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underpoint"/>
      </w:pPr>
      <w:r>
        <w:t>1.2. участники Великой Отечественной войны;</w:t>
      </w:r>
    </w:p>
    <w:p w:rsidR="00693D5F" w:rsidRDefault="00693D5F">
      <w:pPr>
        <w:pStyle w:val="underpoint"/>
      </w:pPr>
      <w:r>
        <w:t>1.3. инвалиды войны;</w:t>
      </w:r>
    </w:p>
    <w:p w:rsidR="00693D5F" w:rsidRDefault="00693D5F">
      <w:pPr>
        <w:pStyle w:val="underpoint"/>
      </w:pPr>
      <w:r>
        <w:lastRenderedPageBreak/>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93D5F" w:rsidRDefault="00693D5F">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93D5F" w:rsidRDefault="00693D5F">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693D5F" w:rsidRDefault="00693D5F">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93D5F" w:rsidRDefault="00693D5F">
      <w:pPr>
        <w:pStyle w:val="underpoint"/>
      </w:pPr>
      <w:r>
        <w:t>1.9. неработающие граждане из числа:</w:t>
      </w:r>
    </w:p>
    <w:p w:rsidR="00693D5F" w:rsidRDefault="00693D5F">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93D5F" w:rsidRDefault="00693D5F">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93D5F" w:rsidRDefault="00693D5F">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93D5F" w:rsidRDefault="00693D5F">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693D5F" w:rsidRDefault="00693D5F">
      <w:pPr>
        <w:pStyle w:val="underpoint"/>
      </w:pPr>
      <w:r>
        <w:t xml:space="preserve">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w:t>
      </w:r>
      <w:r>
        <w:lastRenderedPageBreak/>
        <w:t>противоправных действий, по причине алкогольного, наркотического, токсического опьянения, членовредительства;</w:t>
      </w:r>
    </w:p>
    <w:p w:rsidR="00693D5F" w:rsidRDefault="00693D5F">
      <w:pPr>
        <w:pStyle w:val="underpoint"/>
      </w:pPr>
      <w:r>
        <w:t>2.2. дети-инвалиды в возрасте до 18 лет.</w:t>
      </w:r>
    </w:p>
    <w:p w:rsidR="00693D5F" w:rsidRDefault="00693D5F">
      <w:pPr>
        <w:pStyle w:val="point"/>
      </w:pPr>
      <w: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93D5F" w:rsidRDefault="00693D5F">
      <w:pPr>
        <w:pStyle w:val="point"/>
      </w:pPr>
      <w: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693D5F" w:rsidRDefault="00693D5F">
      <w:pPr>
        <w:pStyle w:val="article"/>
      </w:pPr>
      <w:r>
        <w:t>Статья 12. Льготы по санаторно-курортному лечению и оздоровлению</w:t>
      </w:r>
    </w:p>
    <w:p w:rsidR="00693D5F" w:rsidRDefault="00693D5F">
      <w:pPr>
        <w:pStyle w:val="point"/>
      </w:pPr>
      <w:r>
        <w:t>1. Право на получение денежной помощи на оздоровление в размере и на условиях, установленных Президентом Республики Беларусь, имеют:</w:t>
      </w:r>
    </w:p>
    <w:p w:rsidR="00693D5F" w:rsidRDefault="00693D5F">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underpoint"/>
      </w:pPr>
      <w:r>
        <w:t>1.2. неработающие участники Великой Отечественной войны;</w:t>
      </w:r>
    </w:p>
    <w:p w:rsidR="00693D5F" w:rsidRDefault="00693D5F">
      <w:pPr>
        <w:pStyle w:val="underpoint"/>
      </w:pPr>
      <w:r>
        <w:t>1.3. неработающие инвалиды войны;</w:t>
      </w:r>
    </w:p>
    <w:p w:rsidR="00693D5F" w:rsidRDefault="00693D5F">
      <w:pPr>
        <w:pStyle w:val="underpoint"/>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underpoint"/>
      </w:pPr>
      <w: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693D5F" w:rsidRDefault="00693D5F">
      <w:pPr>
        <w:pStyle w:val="point"/>
      </w:pPr>
      <w: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693D5F" w:rsidRDefault="00693D5F">
      <w:pPr>
        <w:pStyle w:val="point"/>
      </w:pPr>
      <w: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693D5F" w:rsidRDefault="00693D5F">
      <w:pPr>
        <w:pStyle w:val="underpoint"/>
      </w:pPr>
      <w:r>
        <w:t>4.1. неработающие ветераны Великой Отечественной войны (кроме указанных в подпунктах 1.1–1.5 пункта 1 настоящей статьи);</w:t>
      </w:r>
    </w:p>
    <w:p w:rsidR="00693D5F" w:rsidRDefault="00693D5F">
      <w:pPr>
        <w:pStyle w:val="underpoint"/>
      </w:pPr>
      <w:r>
        <w:t>4.2. неработающие граждане из числа:</w:t>
      </w:r>
    </w:p>
    <w:p w:rsidR="00693D5F" w:rsidRDefault="00693D5F">
      <w:pPr>
        <w:pStyle w:val="newncpi"/>
      </w:pPr>
      <w:r>
        <w:lastRenderedPageBreak/>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93D5F" w:rsidRDefault="00693D5F">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93D5F" w:rsidRDefault="00693D5F">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93D5F" w:rsidRDefault="00693D5F">
      <w:pPr>
        <w:pStyle w:val="underpoint"/>
      </w:pPr>
      <w: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693D5F" w:rsidRDefault="00693D5F">
      <w:pPr>
        <w:pStyle w:val="underpoint"/>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93D5F" w:rsidRDefault="00693D5F">
      <w:pPr>
        <w:pStyle w:val="underpoint"/>
      </w:pPr>
      <w: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693D5F" w:rsidRDefault="00693D5F">
      <w:pPr>
        <w:pStyle w:val="underpoint"/>
      </w:pPr>
      <w:r>
        <w:t>4.6. неработающие пенсионеры, являющиеся родителями погибших (умерших), указанных в подпунктах 12.2 и 12.3 пункта 12 статьи 3 настоящего Закона;</w:t>
      </w:r>
    </w:p>
    <w:p w:rsidR="00693D5F" w:rsidRDefault="00693D5F">
      <w:pPr>
        <w:pStyle w:val="underpoint"/>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693D5F" w:rsidRDefault="00693D5F">
      <w:pPr>
        <w:pStyle w:val="underpoint"/>
      </w:pPr>
      <w: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693D5F" w:rsidRDefault="00693D5F">
      <w:pPr>
        <w:pStyle w:val="point"/>
      </w:pPr>
      <w: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693D5F" w:rsidRDefault="00693D5F">
      <w:pPr>
        <w:pStyle w:val="point"/>
      </w:pPr>
      <w:r>
        <w:t xml:space="preserve">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w:t>
      </w:r>
      <w:r>
        <w:lastRenderedPageBreak/>
        <w:t>дети на основании медицинской справки о состоянии здоровья, выдаваемой государственной организацией здравоохранения.</w:t>
      </w:r>
    </w:p>
    <w:p w:rsidR="00693D5F" w:rsidRDefault="00693D5F">
      <w:pPr>
        <w:pStyle w:val="point"/>
      </w:pPr>
      <w: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693D5F" w:rsidRDefault="00693D5F">
      <w:pPr>
        <w:pStyle w:val="point"/>
      </w:pPr>
      <w: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
    <w:p w:rsidR="00693D5F" w:rsidRDefault="00693D5F">
      <w:pPr>
        <w:pStyle w:val="point"/>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693D5F" w:rsidRDefault="00693D5F">
      <w:pPr>
        <w:pStyle w:val="underpoint"/>
      </w:pPr>
      <w:r>
        <w:t>10.1. один из родителей (лицо, его заменяющее):</w:t>
      </w:r>
    </w:p>
    <w:p w:rsidR="00693D5F" w:rsidRDefault="00693D5F">
      <w:pPr>
        <w:pStyle w:val="newncpi"/>
      </w:pPr>
      <w: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693D5F" w:rsidRDefault="00693D5F">
      <w:pPr>
        <w:pStyle w:val="newncpi"/>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693D5F" w:rsidRDefault="00693D5F">
      <w:pPr>
        <w:pStyle w:val="underpoint"/>
      </w:pPr>
      <w: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693D5F" w:rsidRDefault="00693D5F">
      <w:pPr>
        <w:pStyle w:val="point"/>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693D5F" w:rsidRDefault="00693D5F">
      <w:pPr>
        <w:pStyle w:val="point"/>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693D5F" w:rsidRDefault="00693D5F">
      <w:pPr>
        <w:pStyle w:val="underpoint"/>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693D5F" w:rsidRDefault="00693D5F">
      <w:pPr>
        <w:pStyle w:val="underpoint"/>
      </w:pPr>
      <w:r>
        <w:t>12.2. лиц, сопровождающих на санаторно-курортное лечение инвалидов I группы, детей-инвалидов в возрасте до 18 лет.</w:t>
      </w:r>
    </w:p>
    <w:p w:rsidR="00693D5F" w:rsidRDefault="00693D5F">
      <w:pPr>
        <w:pStyle w:val="point"/>
      </w:pPr>
      <w: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693D5F" w:rsidRDefault="00693D5F">
      <w:pPr>
        <w:pStyle w:val="chapter"/>
      </w:pPr>
      <w:r>
        <w:t>ГЛАВА 3</w:t>
      </w:r>
      <w:r>
        <w:br/>
        <w:t>ЛЬГОТЫ ПО ПРОЕЗДУ НА ПАССАЖИРСКОМ ТРАНСПОРТЕ</w:t>
      </w:r>
    </w:p>
    <w:p w:rsidR="00693D5F" w:rsidRDefault="00693D5F">
      <w:pPr>
        <w:pStyle w:val="article"/>
      </w:pPr>
      <w:r>
        <w:t xml:space="preserve">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w:t>
      </w:r>
      <w:r>
        <w:lastRenderedPageBreak/>
        <w:t>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693D5F" w:rsidRDefault="00693D5F">
      <w:pPr>
        <w:pStyle w:val="newncpi"/>
      </w:pPr>
      <w: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693D5F" w:rsidRDefault="00693D5F">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point"/>
      </w:pPr>
      <w:r>
        <w:t>2. Участники Великой Отечественной войны.</w:t>
      </w:r>
    </w:p>
    <w:p w:rsidR="00693D5F" w:rsidRDefault="00693D5F">
      <w:pPr>
        <w:pStyle w:val="point"/>
      </w:pPr>
      <w:r>
        <w:t>3. Инвалиды войны.</w:t>
      </w:r>
    </w:p>
    <w:p w:rsidR="00693D5F" w:rsidRDefault="00693D5F">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93D5F" w:rsidRDefault="00693D5F">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93D5F" w:rsidRDefault="00693D5F">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693D5F" w:rsidRDefault="00693D5F">
      <w:pPr>
        <w:pStyle w:val="point"/>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93D5F" w:rsidRDefault="00693D5F">
      <w:pPr>
        <w:pStyle w:val="point"/>
      </w:pPr>
      <w:r>
        <w:t>9. Неработающие граждане из числа:</w:t>
      </w:r>
    </w:p>
    <w:p w:rsidR="00693D5F" w:rsidRDefault="00693D5F">
      <w:pPr>
        <w:pStyle w:val="underpoint"/>
      </w:pPr>
      <w: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93D5F" w:rsidRDefault="00693D5F">
      <w:pPr>
        <w:pStyle w:val="underpoint"/>
      </w:pPr>
      <w: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93D5F" w:rsidRDefault="00693D5F">
      <w:pPr>
        <w:pStyle w:val="underpoint"/>
      </w:pPr>
      <w:r>
        <w:lastRenderedPageBreak/>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93D5F" w:rsidRDefault="00693D5F">
      <w:pPr>
        <w:pStyle w:val="point"/>
      </w:pPr>
      <w:r>
        <w:t>10.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93D5F" w:rsidRDefault="00693D5F">
      <w:pPr>
        <w:pStyle w:val="point"/>
      </w:pPr>
      <w: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t>13. Дети-инвалиды в возрасте до 18 лет.</w:t>
      </w:r>
    </w:p>
    <w:p w:rsidR="00693D5F" w:rsidRDefault="00693D5F">
      <w:pPr>
        <w:pStyle w:val="point"/>
      </w:pPr>
      <w:r>
        <w:t>14. Дети в возрасте до 7 лет (за исключением права на проезд на междугородном автомобильном транспорте).</w:t>
      </w:r>
    </w:p>
    <w:p w:rsidR="00693D5F" w:rsidRDefault="00693D5F">
      <w:pPr>
        <w:pStyle w:val="point"/>
      </w:pPr>
      <w:r>
        <w:t>15. Дети-сироты и дети, оставшиеся без попечения родителей.</w:t>
      </w:r>
    </w:p>
    <w:p w:rsidR="00693D5F" w:rsidRDefault="00693D5F">
      <w:pPr>
        <w:pStyle w:val="point"/>
      </w:pPr>
      <w:r>
        <w:t>16. Военнослужащие срочной военной службы, суворовцы и воспитанники воинских частей.</w:t>
      </w:r>
    </w:p>
    <w:p w:rsidR="00693D5F" w:rsidRDefault="00693D5F">
      <w:pPr>
        <w:pStyle w:val="point"/>
      </w:pPr>
      <w:r>
        <w:t>17. Лицо, сопровождающее инвалида I группы или ребенка-инвалида в возрасте до 18 лет.</w:t>
      </w:r>
    </w:p>
    <w:p w:rsidR="00693D5F" w:rsidRDefault="00693D5F">
      <w:pPr>
        <w:pStyle w:val="article"/>
      </w:pPr>
      <w: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693D5F" w:rsidRDefault="00693D5F">
      <w:pPr>
        <w:pStyle w:val="point"/>
      </w:pPr>
      <w: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693D5F" w:rsidRDefault="00693D5F">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underpoint"/>
      </w:pPr>
      <w:r>
        <w:t>1.2. участники Великой Отечественной войны;</w:t>
      </w:r>
    </w:p>
    <w:p w:rsidR="00693D5F" w:rsidRDefault="00693D5F">
      <w:pPr>
        <w:pStyle w:val="underpoint"/>
      </w:pPr>
      <w:r>
        <w:t>1.3. инвалиды войны;</w:t>
      </w:r>
    </w:p>
    <w:p w:rsidR="00693D5F" w:rsidRDefault="00693D5F">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93D5F" w:rsidRDefault="00693D5F">
      <w:pPr>
        <w:pStyle w:val="underpoint"/>
      </w:pPr>
      <w:r>
        <w:lastRenderedPageBreak/>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93D5F" w:rsidRDefault="00693D5F">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693D5F" w:rsidRDefault="00693D5F">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93D5F" w:rsidRDefault="00693D5F">
      <w:pPr>
        <w:pStyle w:val="underpoint"/>
      </w:pPr>
      <w: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underpoint"/>
      </w:pPr>
      <w: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93D5F" w:rsidRDefault="00693D5F">
      <w:pPr>
        <w:pStyle w:val="underpoint"/>
      </w:pPr>
      <w: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underpoint"/>
      </w:pPr>
      <w:r>
        <w:t>1.12. дети-инвалиды в возрасте до 18 лет;</w:t>
      </w:r>
    </w:p>
    <w:p w:rsidR="00693D5F" w:rsidRDefault="00693D5F">
      <w:pPr>
        <w:pStyle w:val="underpoint"/>
      </w:pPr>
      <w:r>
        <w:t>1.13. дети в возрасте до 7 лет;</w:t>
      </w:r>
    </w:p>
    <w:p w:rsidR="00693D5F" w:rsidRDefault="00693D5F">
      <w:pPr>
        <w:pStyle w:val="underpoint"/>
      </w:pPr>
      <w:r>
        <w:t>1.14. дети-сироты и дети, оставшиеся без попечения родителей;</w:t>
      </w:r>
    </w:p>
    <w:p w:rsidR="00693D5F" w:rsidRDefault="00693D5F">
      <w:pPr>
        <w:pStyle w:val="underpoint"/>
      </w:pPr>
      <w:r>
        <w:t>1.15. военнослужащие срочной военной службы, суворовцы и воспитанники воинских частей;</w:t>
      </w:r>
    </w:p>
    <w:p w:rsidR="00693D5F" w:rsidRDefault="00693D5F">
      <w:pPr>
        <w:pStyle w:val="underpoint"/>
      </w:pPr>
      <w: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rsidR="00693D5F" w:rsidRDefault="00693D5F">
      <w:pPr>
        <w:pStyle w:val="underpoint"/>
      </w:pPr>
      <w:r>
        <w:t>1.17. лицо, сопровождающее инвалида I группы или ребенка-инвалида в возрасте до 18 лет.</w:t>
      </w:r>
    </w:p>
    <w:p w:rsidR="00693D5F" w:rsidRDefault="00693D5F">
      <w:pPr>
        <w:pStyle w:val="point"/>
      </w:pPr>
      <w: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693D5F" w:rsidRDefault="00693D5F">
      <w:pPr>
        <w:pStyle w:val="underpoint"/>
      </w:pPr>
      <w:r>
        <w:t xml:space="preserve">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w:t>
      </w:r>
      <w:r>
        <w:lastRenderedPageBreak/>
        <w:t>обязанностей в этих государствах и получивших ранение, контузию или увечье в период боевых действий;</w:t>
      </w:r>
    </w:p>
    <w:p w:rsidR="00693D5F" w:rsidRDefault="00693D5F">
      <w:pPr>
        <w:pStyle w:val="underpoint"/>
      </w:pPr>
      <w: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93D5F" w:rsidRDefault="00693D5F">
      <w:pPr>
        <w:pStyle w:val="underpoint"/>
      </w:pPr>
      <w: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93D5F" w:rsidRDefault="00693D5F">
      <w:pPr>
        <w:pStyle w:val="article"/>
      </w:pPr>
      <w: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693D5F" w:rsidRDefault="00693D5F">
      <w:pPr>
        <w:pStyle w:val="point"/>
      </w:pPr>
      <w: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point"/>
      </w:pPr>
      <w: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693D5F" w:rsidRDefault="00693D5F">
      <w:pPr>
        <w:pStyle w:val="underpoint"/>
      </w:pPr>
      <w:r>
        <w:t>2.1. участники Великой Отечественной войны;</w:t>
      </w:r>
    </w:p>
    <w:p w:rsidR="00693D5F" w:rsidRDefault="00693D5F">
      <w:pPr>
        <w:pStyle w:val="underpoint"/>
      </w:pPr>
      <w:r>
        <w:t>2.2. инвалиды войны;</w:t>
      </w:r>
    </w:p>
    <w:p w:rsidR="00693D5F" w:rsidRDefault="00693D5F">
      <w:pPr>
        <w:pStyle w:val="underpoint"/>
      </w:pPr>
      <w: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lastRenderedPageBreak/>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693D5F" w:rsidRDefault="00693D5F">
      <w:pPr>
        <w:pStyle w:val="underpoint"/>
      </w:pPr>
      <w: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underpoint"/>
      </w:pPr>
      <w: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93D5F" w:rsidRDefault="00693D5F">
      <w:pPr>
        <w:pStyle w:val="underpoint"/>
      </w:pPr>
      <w:r>
        <w:t>3.3. неработающие граждане из числа:</w:t>
      </w:r>
    </w:p>
    <w:p w:rsidR="00693D5F" w:rsidRDefault="00693D5F">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693D5F" w:rsidRDefault="00693D5F">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693D5F" w:rsidRDefault="00693D5F">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693D5F" w:rsidRDefault="00693D5F">
      <w:pPr>
        <w:pStyle w:val="point"/>
      </w:pPr>
      <w: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point"/>
      </w:pPr>
      <w:r>
        <w:t xml:space="preserve">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w:t>
      </w:r>
      <w:r>
        <w:lastRenderedPageBreak/>
        <w:t>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693D5F" w:rsidRDefault="00693D5F">
      <w:pPr>
        <w:pStyle w:val="point"/>
      </w:pPr>
      <w: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693D5F" w:rsidRDefault="00693D5F">
      <w:pPr>
        <w:pStyle w:val="point"/>
      </w:pPr>
      <w: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693D5F" w:rsidRDefault="00693D5F">
      <w:pPr>
        <w:pStyle w:val="point"/>
      </w:pPr>
      <w: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693D5F" w:rsidRDefault="00693D5F">
      <w:pPr>
        <w:pStyle w:val="underpoint"/>
      </w:pPr>
      <w:r>
        <w:t>8.1. 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underpoint"/>
      </w:pPr>
      <w:r>
        <w:t>8.2. участники Великой Отечественной войны;</w:t>
      </w:r>
    </w:p>
    <w:p w:rsidR="00693D5F" w:rsidRDefault="00693D5F">
      <w:pPr>
        <w:pStyle w:val="underpoint"/>
      </w:pPr>
      <w:r>
        <w:t>8.3. инвалиды войны;</w:t>
      </w:r>
    </w:p>
    <w:p w:rsidR="00693D5F" w:rsidRDefault="00693D5F">
      <w:pPr>
        <w:pStyle w:val="underpoint"/>
      </w:pPr>
      <w: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underpoint"/>
      </w:pPr>
      <w: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point"/>
      </w:pPr>
      <w:r>
        <w:t xml:space="preserve">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w:t>
      </w:r>
      <w:r>
        <w:lastRenderedPageBreak/>
        <w:t>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693D5F" w:rsidRDefault="00693D5F">
      <w:pPr>
        <w:pStyle w:val="point"/>
      </w:pPr>
      <w: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693D5F" w:rsidRDefault="00693D5F">
      <w:pPr>
        <w:pStyle w:val="chapter"/>
      </w:pPr>
      <w:r>
        <w:t>ГЛАВА 4</w:t>
      </w:r>
      <w:r>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p>
    <w:p w:rsidR="00693D5F" w:rsidRDefault="00693D5F">
      <w:pPr>
        <w:pStyle w:val="article"/>
      </w:pPr>
      <w: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693D5F" w:rsidRDefault="00693D5F">
      <w:pPr>
        <w:pStyle w:val="point"/>
      </w:pPr>
      <w: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693D5F" w:rsidRDefault="00693D5F">
      <w:pPr>
        <w:pStyle w:val="underpoint"/>
      </w:pPr>
      <w: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693D5F" w:rsidRDefault="00693D5F">
      <w:pPr>
        <w:pStyle w:val="underpoint"/>
      </w:pPr>
      <w: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693D5F" w:rsidRDefault="00693D5F">
      <w:pPr>
        <w:pStyle w:val="point"/>
      </w:pPr>
      <w: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693D5F" w:rsidRDefault="00693D5F">
      <w:pPr>
        <w:pStyle w:val="point"/>
      </w:pPr>
      <w: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693D5F" w:rsidRDefault="00693D5F">
      <w:pPr>
        <w:pStyle w:val="underpoint"/>
      </w:pPr>
      <w:r>
        <w:lastRenderedPageBreak/>
        <w:t>3.1. Герои Социалистического Труда (кроме указанных в подпункте 1.1 пункта 1 настоящей статьи), полные кавалеры ордена Трудовой Славы;</w:t>
      </w:r>
    </w:p>
    <w:p w:rsidR="00693D5F" w:rsidRDefault="00693D5F">
      <w:pPr>
        <w:pStyle w:val="underpoint"/>
      </w:pPr>
      <w:r>
        <w:t>3.2. участники Великой Отечественной войны;</w:t>
      </w:r>
    </w:p>
    <w:p w:rsidR="00693D5F" w:rsidRDefault="00693D5F">
      <w:pPr>
        <w:pStyle w:val="underpoint"/>
      </w:pPr>
      <w:r>
        <w:t>3.3. инвалиды войны;</w:t>
      </w:r>
    </w:p>
    <w:p w:rsidR="00693D5F" w:rsidRDefault="00693D5F">
      <w:pPr>
        <w:pStyle w:val="underpoint"/>
      </w:pPr>
      <w: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underpoint"/>
      </w:pPr>
      <w: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93D5F" w:rsidRDefault="00693D5F">
      <w:pPr>
        <w:pStyle w:val="underpoint"/>
      </w:pPr>
      <w: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93D5F" w:rsidRDefault="00693D5F">
      <w:pPr>
        <w:pStyle w:val="underpoint"/>
      </w:pPr>
      <w:r>
        <w:t>3.7. члены экипажей судов транспортного флота, интернированные в начале Великой Отечественной войны в портах других государств;</w:t>
      </w:r>
    </w:p>
    <w:p w:rsidR="00693D5F" w:rsidRDefault="00693D5F">
      <w:pPr>
        <w:pStyle w:val="underpoint"/>
      </w:pPr>
      <w: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93D5F" w:rsidRDefault="00693D5F">
      <w:pPr>
        <w:pStyle w:val="underpoint"/>
      </w:pPr>
      <w: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underpoint"/>
      </w:pPr>
      <w: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93D5F" w:rsidRDefault="00693D5F">
      <w:pPr>
        <w:pStyle w:val="underpoint"/>
      </w:pPr>
      <w: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underpoint"/>
      </w:pPr>
      <w: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693D5F" w:rsidRDefault="00693D5F">
      <w:pPr>
        <w:pStyle w:val="underpoint"/>
      </w:pPr>
      <w: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693D5F" w:rsidRDefault="00693D5F">
      <w:pPr>
        <w:pStyle w:val="article"/>
      </w:pPr>
      <w:r>
        <w:t>Статья 17. Льготы по плате за установку квартирных телефонов</w:t>
      </w:r>
    </w:p>
    <w:p w:rsidR="00693D5F" w:rsidRDefault="00693D5F">
      <w:pPr>
        <w:pStyle w:val="newncpi"/>
      </w:pPr>
      <w:r>
        <w:t xml:space="preserve">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w:t>
      </w:r>
      <w:r>
        <w:lastRenderedPageBreak/>
        <w:t>абонентской линии сверх установленной нормы плата взимается в полном размере) имеют:</w:t>
      </w:r>
    </w:p>
    <w:p w:rsidR="00693D5F" w:rsidRDefault="00693D5F">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693D5F" w:rsidRDefault="00693D5F">
      <w:pPr>
        <w:pStyle w:val="newncpi"/>
      </w:pPr>
      <w:r>
        <w:t>участники Великой Отечественной войны;</w:t>
      </w:r>
    </w:p>
    <w:p w:rsidR="00693D5F" w:rsidRDefault="00693D5F">
      <w:pPr>
        <w:pStyle w:val="newncpi"/>
      </w:pPr>
      <w:r>
        <w:t>инвалиды войны;</w:t>
      </w:r>
    </w:p>
    <w:p w:rsidR="00693D5F" w:rsidRDefault="00693D5F">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newncpi"/>
      </w:pPr>
      <w: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article"/>
      </w:pPr>
      <w:r>
        <w:t>Статья 18. Льготы по плате за пользование квартирным телефоном и за почтовые отправления</w:t>
      </w:r>
    </w:p>
    <w:p w:rsidR="00693D5F" w:rsidRDefault="00693D5F">
      <w:pPr>
        <w:pStyle w:val="point"/>
      </w:pPr>
      <w: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693D5F" w:rsidRDefault="00693D5F">
      <w:pPr>
        <w:pStyle w:val="point"/>
      </w:pPr>
      <w: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693D5F" w:rsidRDefault="00693D5F">
      <w:pPr>
        <w:pStyle w:val="underpoint"/>
      </w:pPr>
      <w:r>
        <w:t>2.1. Герои Социалистического Труда (кроме указанных в пункте 1 настоящей статьи), полные кавалеры ордена Трудовой Славы;</w:t>
      </w:r>
    </w:p>
    <w:p w:rsidR="00693D5F" w:rsidRDefault="00693D5F">
      <w:pPr>
        <w:pStyle w:val="underpoint"/>
      </w:pPr>
      <w:r>
        <w:t>2.2. участники Великой Отечественной войны;</w:t>
      </w:r>
    </w:p>
    <w:p w:rsidR="00693D5F" w:rsidRDefault="00693D5F">
      <w:pPr>
        <w:pStyle w:val="underpoint"/>
      </w:pPr>
      <w:r>
        <w:t>2.3. инвалиды войны;</w:t>
      </w:r>
    </w:p>
    <w:p w:rsidR="00693D5F" w:rsidRDefault="00693D5F">
      <w:pPr>
        <w:pStyle w:val="underpoint"/>
      </w:pPr>
      <w: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93D5F" w:rsidRDefault="00693D5F">
      <w:pPr>
        <w:pStyle w:val="underpoint"/>
      </w:pPr>
      <w: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693D5F" w:rsidRDefault="00693D5F">
      <w:pPr>
        <w:pStyle w:val="underpoint"/>
      </w:pPr>
      <w: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693D5F" w:rsidRDefault="00693D5F">
      <w:pPr>
        <w:pStyle w:val="underpoint"/>
      </w:pPr>
      <w:r>
        <w:t>2.7. члены экипажей судов транспортного флота, интернированные в начале Великой Отечественной войны в портах других государств;</w:t>
      </w:r>
    </w:p>
    <w:p w:rsidR="00693D5F" w:rsidRDefault="00693D5F">
      <w:pPr>
        <w:pStyle w:val="underpoint"/>
      </w:pPr>
      <w: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693D5F" w:rsidRDefault="00693D5F">
      <w:pPr>
        <w:pStyle w:val="underpoint"/>
      </w:pPr>
      <w:r>
        <w:t xml:space="preserve">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w:t>
      </w:r>
      <w:r>
        <w:lastRenderedPageBreak/>
        <w:t>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93D5F" w:rsidRDefault="00693D5F">
      <w:pPr>
        <w:pStyle w:val="underpoint"/>
      </w:pPr>
      <w: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693D5F" w:rsidRDefault="00693D5F">
      <w:pPr>
        <w:pStyle w:val="point"/>
      </w:pPr>
      <w: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693D5F" w:rsidRDefault="00693D5F">
      <w:pPr>
        <w:pStyle w:val="point"/>
      </w:pPr>
      <w: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693D5F" w:rsidRDefault="00693D5F">
      <w:pPr>
        <w:pStyle w:val="chapter"/>
      </w:pPr>
      <w:r>
        <w:t>ГЛАВА 5</w:t>
      </w:r>
      <w:r>
        <w:br/>
        <w:t>ЗАКЛЮЧИТЕЛЬНЫЕ ПОЛОЖЕНИЯ</w:t>
      </w:r>
    </w:p>
    <w:p w:rsidR="00693D5F" w:rsidRDefault="00693D5F">
      <w:pPr>
        <w:pStyle w:val="article"/>
      </w:pPr>
      <w:r>
        <w:t>Статья 19. Финансирование расходов по предоставлению социальных льгот</w:t>
      </w:r>
    </w:p>
    <w:p w:rsidR="00693D5F" w:rsidRDefault="00693D5F">
      <w:pPr>
        <w:pStyle w:val="newncpi"/>
      </w:pPr>
      <w: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693D5F" w:rsidRDefault="00693D5F">
      <w:pPr>
        <w:pStyle w:val="article"/>
      </w:pPr>
      <w:r>
        <w:t>Статья 20. Перечень законов Республики Беларусь и их отдельных положений, признаваемых утратившими силу</w:t>
      </w:r>
    </w:p>
    <w:p w:rsidR="00693D5F" w:rsidRDefault="00693D5F">
      <w:pPr>
        <w:pStyle w:val="newncpi"/>
      </w:pPr>
      <w:r>
        <w:t>В связи со вступлением в силу настоящего Закона признать утратившими силу:</w:t>
      </w:r>
    </w:p>
    <w:p w:rsidR="00693D5F" w:rsidRDefault="00693D5F">
      <w:pPr>
        <w:pStyle w:val="point"/>
      </w:pPr>
      <w:r>
        <w:t>1. Утратил силу.</w:t>
      </w:r>
    </w:p>
    <w:p w:rsidR="00693D5F" w:rsidRDefault="00693D5F">
      <w:pPr>
        <w:pStyle w:val="point"/>
      </w:pPr>
      <w:r>
        <w:t>2. Пункт 23 статьи 16 и часть первую статьи 30 Закона Республики Беларусь от 26 февраля 1991 года «О милиции» (Ведамасцi Вярхоўнага Савета Беларускай ССР, 1991 г., № 13 (15), ст. 150).</w:t>
      </w:r>
    </w:p>
    <w:p w:rsidR="00693D5F" w:rsidRDefault="00693D5F">
      <w:pPr>
        <w:pStyle w:val="point"/>
      </w:pPr>
      <w:r>
        <w:t>3. 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693D5F" w:rsidRDefault="00693D5F">
      <w:pPr>
        <w:pStyle w:val="point"/>
      </w:pPr>
      <w:r>
        <w:t>4. Утратил силу.</w:t>
      </w:r>
    </w:p>
    <w:p w:rsidR="00693D5F" w:rsidRDefault="00693D5F">
      <w:pPr>
        <w:pStyle w:val="point"/>
      </w:pPr>
      <w:r>
        <w:t>5. Пункты 6, 10, 13–15, 18–22 части первой и часть вторую статьи 12; пункты 6, 8, 10–12, 15–17 части первой статьи 13; пункты 4, 6, 8–10, 12 и 13 статьи 14; статьи 15 и 16; пункты 4, 6, 8–10, 12–14 статьи 17; 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 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693D5F" w:rsidRDefault="00693D5F">
      <w:pPr>
        <w:pStyle w:val="point"/>
      </w:pPr>
      <w:r>
        <w:t>6. Утратил силу.</w:t>
      </w:r>
    </w:p>
    <w:p w:rsidR="00693D5F" w:rsidRDefault="00693D5F">
      <w:pPr>
        <w:pStyle w:val="point"/>
      </w:pPr>
      <w:r>
        <w:t>7. Утратил силу.</w:t>
      </w:r>
    </w:p>
    <w:p w:rsidR="00693D5F" w:rsidRDefault="00693D5F">
      <w:pPr>
        <w:pStyle w:val="point"/>
      </w:pPr>
      <w:r>
        <w:lastRenderedPageBreak/>
        <w:t>8. Часть вторую статьи 36 Закона Республики Беларусь от 15 июня 1993 года «О пожарной безопасности» (Ведамасцi Вярхоўнага Савета Рэспублiкi Беларусь, 1993 г., № 23, ст. 282).</w:t>
      </w:r>
    </w:p>
    <w:p w:rsidR="00693D5F" w:rsidRDefault="00693D5F">
      <w:pPr>
        <w:pStyle w:val="point"/>
      </w:pPr>
      <w:r>
        <w:t>9. 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rsidR="00693D5F" w:rsidRDefault="00693D5F">
      <w:pPr>
        <w:pStyle w:val="point"/>
      </w:pPr>
      <w: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693D5F" w:rsidRDefault="00693D5F">
      <w:pPr>
        <w:pStyle w:val="point"/>
      </w:pPr>
      <w:r>
        <w:t>11. Утратил силу.</w:t>
      </w:r>
    </w:p>
    <w:p w:rsidR="00693D5F" w:rsidRDefault="00693D5F">
      <w:pPr>
        <w:pStyle w:val="point"/>
      </w:pPr>
      <w:r>
        <w:t>12. Утратил силу.</w:t>
      </w:r>
    </w:p>
    <w:p w:rsidR="00693D5F" w:rsidRDefault="00693D5F">
      <w:pPr>
        <w:pStyle w:val="point"/>
      </w:pPr>
      <w:r>
        <w:t>13. Утратил силу.</w:t>
      </w:r>
    </w:p>
    <w:p w:rsidR="00693D5F" w:rsidRDefault="00693D5F">
      <w:pPr>
        <w:pStyle w:val="point"/>
      </w:pPr>
      <w: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693D5F" w:rsidRDefault="00693D5F">
      <w:pPr>
        <w:pStyle w:val="point"/>
      </w:pPr>
      <w:r>
        <w:t>15. Утратил силу.</w:t>
      </w:r>
    </w:p>
    <w:p w:rsidR="00693D5F" w:rsidRDefault="00693D5F">
      <w:pPr>
        <w:pStyle w:val="rekviziti"/>
      </w:pPr>
      <w:r>
        <w:t> </w:t>
      </w:r>
    </w:p>
    <w:p w:rsidR="00693D5F" w:rsidRDefault="00693D5F">
      <w:pPr>
        <w:pStyle w:val="rekviziti"/>
      </w:pPr>
      <w:r>
        <w:t>—————————————————————————</w:t>
      </w:r>
    </w:p>
    <w:p w:rsidR="00693D5F" w:rsidRDefault="00693D5F">
      <w:pPr>
        <w:pStyle w:val="rekviziti"/>
      </w:pPr>
      <w: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693D5F" w:rsidRDefault="00693D5F">
      <w:pPr>
        <w:pStyle w:val="rekviziti"/>
      </w:pPr>
      <w:r>
        <w:t>__________________________________________________</w:t>
      </w:r>
    </w:p>
    <w:p w:rsidR="00693D5F" w:rsidRDefault="00693D5F">
      <w:pPr>
        <w:pStyle w:val="rekviziti"/>
      </w:pPr>
      <w:r>
        <w:t> </w:t>
      </w:r>
    </w:p>
    <w:p w:rsidR="00693D5F" w:rsidRDefault="00693D5F">
      <w:pPr>
        <w:pStyle w:val="point"/>
      </w:pPr>
      <w: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693D5F" w:rsidRDefault="00693D5F">
      <w:pPr>
        <w:pStyle w:val="point"/>
      </w:pPr>
      <w:r>
        <w:t>17. Утратил силу.</w:t>
      </w:r>
    </w:p>
    <w:p w:rsidR="00693D5F" w:rsidRDefault="00693D5F">
      <w:pPr>
        <w:pStyle w:val="point"/>
      </w:pPr>
      <w:r>
        <w:t>18. Утратил силу.</w:t>
      </w:r>
    </w:p>
    <w:p w:rsidR="00693D5F" w:rsidRDefault="00693D5F">
      <w:pPr>
        <w:pStyle w:val="point"/>
      </w:pPr>
      <w: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693D5F" w:rsidRDefault="00693D5F">
      <w:pPr>
        <w:pStyle w:val="point"/>
      </w:pPr>
      <w: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693D5F" w:rsidRDefault="00693D5F">
      <w:pPr>
        <w:pStyle w:val="point"/>
      </w:pPr>
      <w: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693D5F" w:rsidRDefault="00693D5F">
      <w:pPr>
        <w:pStyle w:val="point"/>
      </w:pPr>
      <w:r>
        <w:t>22. Утратил силу.</w:t>
      </w:r>
    </w:p>
    <w:p w:rsidR="00693D5F" w:rsidRDefault="00693D5F">
      <w:pPr>
        <w:pStyle w:val="point"/>
      </w:pPr>
      <w:r>
        <w:t>23. Утратил силу.</w:t>
      </w:r>
    </w:p>
    <w:p w:rsidR="00693D5F" w:rsidRDefault="00693D5F">
      <w:pPr>
        <w:pStyle w:val="point"/>
      </w:pPr>
      <w:r>
        <w:lastRenderedPageBreak/>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693D5F" w:rsidRDefault="00693D5F">
      <w:pPr>
        <w:pStyle w:val="point"/>
      </w:pPr>
      <w:r>
        <w:t>25. Утратил силу.</w:t>
      </w:r>
    </w:p>
    <w:p w:rsidR="00693D5F" w:rsidRDefault="00693D5F">
      <w:pPr>
        <w:pStyle w:val="point"/>
      </w:pPr>
      <w:r>
        <w:t>26. Утратил силу.</w:t>
      </w:r>
    </w:p>
    <w:p w:rsidR="00693D5F" w:rsidRDefault="00693D5F">
      <w:pPr>
        <w:pStyle w:val="point"/>
      </w:pPr>
      <w:r>
        <w:t>27. Утратил силу.</w:t>
      </w:r>
    </w:p>
    <w:p w:rsidR="00693D5F" w:rsidRDefault="00693D5F">
      <w:pPr>
        <w:pStyle w:val="point"/>
      </w:pPr>
      <w: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693D5F" w:rsidRDefault="00693D5F">
      <w:pPr>
        <w:pStyle w:val="point"/>
      </w:pPr>
      <w:r>
        <w:t>29. Утратил силу.</w:t>
      </w:r>
    </w:p>
    <w:p w:rsidR="00693D5F" w:rsidRDefault="00693D5F">
      <w:pPr>
        <w:pStyle w:val="article"/>
      </w:pPr>
      <w:r>
        <w:t>Статья 21. Утратила силу.</w:t>
      </w:r>
    </w:p>
    <w:p w:rsidR="00693D5F" w:rsidRDefault="00693D5F">
      <w:pPr>
        <w:pStyle w:val="article"/>
      </w:pPr>
      <w:r>
        <w:t>Статья 22. Приведение актов законодательства в соответствие с настоящим Законом</w:t>
      </w:r>
    </w:p>
    <w:p w:rsidR="00693D5F" w:rsidRDefault="00693D5F">
      <w:pPr>
        <w:pStyle w:val="newncpi"/>
      </w:pPr>
      <w:r>
        <w:t>Совету Министров Республики Беларусь в шестимесячный срок со дня официального опубликования настоящего Закона:</w:t>
      </w:r>
    </w:p>
    <w:p w:rsidR="00693D5F" w:rsidRDefault="00693D5F">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693D5F" w:rsidRDefault="00693D5F">
      <w:pPr>
        <w:pStyle w:val="newncpi"/>
      </w:pPr>
      <w:r>
        <w:t>привести решения Правительства Республики Беларусь в соответствие с настоящим Законом;</w:t>
      </w:r>
    </w:p>
    <w:p w:rsidR="00693D5F" w:rsidRDefault="00693D5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93D5F" w:rsidRDefault="00693D5F">
      <w:pPr>
        <w:pStyle w:val="newncpi"/>
      </w:pPr>
      <w:r>
        <w:t>принять иные меры, направленные на реализацию положений настоящего Закона.</w:t>
      </w:r>
    </w:p>
    <w:p w:rsidR="00693D5F" w:rsidRDefault="00693D5F">
      <w:pPr>
        <w:pStyle w:val="article"/>
      </w:pPr>
      <w:r>
        <w:t>Статья 23. Вступление в силу настоящего Закона</w:t>
      </w:r>
    </w:p>
    <w:p w:rsidR="00693D5F" w:rsidRDefault="00693D5F">
      <w:pPr>
        <w:pStyle w:val="newncpi"/>
      </w:pPr>
      <w: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693D5F" w:rsidRDefault="00693D5F">
      <w:pPr>
        <w:pStyle w:val="newncpi"/>
      </w:pPr>
      <w:r>
        <w:t> </w:t>
      </w:r>
    </w:p>
    <w:tbl>
      <w:tblPr>
        <w:tblStyle w:val="tablencpi"/>
        <w:tblW w:w="5000" w:type="pct"/>
        <w:tblLook w:val="04A0" w:firstRow="1" w:lastRow="0" w:firstColumn="1" w:lastColumn="0" w:noHBand="0" w:noVBand="1"/>
      </w:tblPr>
      <w:tblGrid>
        <w:gridCol w:w="4684"/>
        <w:gridCol w:w="4685"/>
      </w:tblGrid>
      <w:tr w:rsidR="00693D5F">
        <w:tc>
          <w:tcPr>
            <w:tcW w:w="2500" w:type="pct"/>
            <w:tcMar>
              <w:top w:w="0" w:type="dxa"/>
              <w:left w:w="6" w:type="dxa"/>
              <w:bottom w:w="0" w:type="dxa"/>
              <w:right w:w="6" w:type="dxa"/>
            </w:tcMar>
            <w:vAlign w:val="bottom"/>
            <w:hideMark/>
          </w:tcPr>
          <w:p w:rsidR="00693D5F" w:rsidRDefault="00693D5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93D5F" w:rsidRDefault="00693D5F">
            <w:pPr>
              <w:pStyle w:val="newncpi0"/>
              <w:jc w:val="right"/>
            </w:pPr>
            <w:r>
              <w:rPr>
                <w:rStyle w:val="pers"/>
              </w:rPr>
              <w:t>А.Лукашенко</w:t>
            </w:r>
          </w:p>
        </w:tc>
      </w:tr>
    </w:tbl>
    <w:p w:rsidR="00693D5F" w:rsidRDefault="00693D5F">
      <w:pPr>
        <w:pStyle w:val="newncpi0"/>
      </w:pPr>
      <w:r>
        <w:t> </w:t>
      </w:r>
    </w:p>
    <w:p w:rsidR="00D27FC9" w:rsidRDefault="00D27FC9"/>
    <w:sectPr w:rsidR="00D27FC9" w:rsidSect="00693D5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5A" w:rsidRDefault="007C795A" w:rsidP="00693D5F">
      <w:pPr>
        <w:spacing w:after="0" w:line="240" w:lineRule="auto"/>
      </w:pPr>
      <w:r>
        <w:separator/>
      </w:r>
    </w:p>
  </w:endnote>
  <w:endnote w:type="continuationSeparator" w:id="0">
    <w:p w:rsidR="007C795A" w:rsidRDefault="007C795A" w:rsidP="0069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F" w:rsidRDefault="00693D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F" w:rsidRDefault="00693D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93D5F" w:rsidTr="00693D5F">
      <w:tc>
        <w:tcPr>
          <w:tcW w:w="1800" w:type="dxa"/>
          <w:shd w:val="clear" w:color="auto" w:fill="auto"/>
          <w:vAlign w:val="center"/>
        </w:tcPr>
        <w:p w:rsidR="00693D5F" w:rsidRDefault="00693D5F">
          <w:pPr>
            <w:pStyle w:val="a5"/>
          </w:pPr>
          <w:r>
            <w:rPr>
              <w:noProof/>
              <w:lang w:eastAsia="ru-RU"/>
            </w:rPr>
            <w:drawing>
              <wp:inline distT="0" distB="0" distL="0" distR="0" wp14:anchorId="30E51210" wp14:editId="5EF2CBA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93D5F" w:rsidRDefault="00693D5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93D5F" w:rsidRDefault="00693D5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11.04.2022</w:t>
          </w:r>
        </w:p>
        <w:p w:rsidR="00693D5F" w:rsidRPr="00693D5F" w:rsidRDefault="00693D5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93D5F" w:rsidRDefault="00693D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5A" w:rsidRDefault="007C795A" w:rsidP="00693D5F">
      <w:pPr>
        <w:spacing w:after="0" w:line="240" w:lineRule="auto"/>
      </w:pPr>
      <w:r>
        <w:separator/>
      </w:r>
    </w:p>
  </w:footnote>
  <w:footnote w:type="continuationSeparator" w:id="0">
    <w:p w:rsidR="007C795A" w:rsidRDefault="007C795A" w:rsidP="00693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F" w:rsidRDefault="00693D5F" w:rsidP="001B303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3D5F" w:rsidRDefault="00693D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F" w:rsidRPr="00693D5F" w:rsidRDefault="00693D5F" w:rsidP="001B3038">
    <w:pPr>
      <w:pStyle w:val="a3"/>
      <w:framePr w:wrap="around" w:vAnchor="text" w:hAnchor="margin" w:xAlign="center" w:y="1"/>
      <w:rPr>
        <w:rStyle w:val="a7"/>
        <w:rFonts w:ascii="Times New Roman" w:hAnsi="Times New Roman" w:cs="Times New Roman"/>
        <w:sz w:val="24"/>
      </w:rPr>
    </w:pPr>
    <w:r w:rsidRPr="00693D5F">
      <w:rPr>
        <w:rStyle w:val="a7"/>
        <w:rFonts w:ascii="Times New Roman" w:hAnsi="Times New Roman" w:cs="Times New Roman"/>
        <w:sz w:val="24"/>
      </w:rPr>
      <w:fldChar w:fldCharType="begin"/>
    </w:r>
    <w:r w:rsidRPr="00693D5F">
      <w:rPr>
        <w:rStyle w:val="a7"/>
        <w:rFonts w:ascii="Times New Roman" w:hAnsi="Times New Roman" w:cs="Times New Roman"/>
        <w:sz w:val="24"/>
      </w:rPr>
      <w:instrText xml:space="preserve">PAGE  </w:instrText>
    </w:r>
    <w:r w:rsidRPr="00693D5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693D5F">
      <w:rPr>
        <w:rStyle w:val="a7"/>
        <w:rFonts w:ascii="Times New Roman" w:hAnsi="Times New Roman" w:cs="Times New Roman"/>
        <w:sz w:val="24"/>
      </w:rPr>
      <w:fldChar w:fldCharType="end"/>
    </w:r>
  </w:p>
  <w:p w:rsidR="00693D5F" w:rsidRPr="00693D5F" w:rsidRDefault="00693D5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F" w:rsidRDefault="00693D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5F"/>
    <w:rsid w:val="00693D5F"/>
    <w:rsid w:val="007C795A"/>
    <w:rsid w:val="00D2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93D5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93D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93D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93D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93D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93D5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93D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93D5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93D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93D5F"/>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693D5F"/>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693D5F"/>
    <w:rPr>
      <w:rFonts w:ascii="Times New Roman" w:hAnsi="Times New Roman" w:cs="Times New Roman" w:hint="default"/>
      <w:caps/>
    </w:rPr>
  </w:style>
  <w:style w:type="character" w:customStyle="1" w:styleId="datepr">
    <w:name w:val="datepr"/>
    <w:basedOn w:val="a0"/>
    <w:rsid w:val="00693D5F"/>
    <w:rPr>
      <w:rFonts w:ascii="Times New Roman" w:hAnsi="Times New Roman" w:cs="Times New Roman" w:hint="default"/>
    </w:rPr>
  </w:style>
  <w:style w:type="character" w:customStyle="1" w:styleId="number">
    <w:name w:val="number"/>
    <w:basedOn w:val="a0"/>
    <w:rsid w:val="00693D5F"/>
    <w:rPr>
      <w:rFonts w:ascii="Times New Roman" w:hAnsi="Times New Roman" w:cs="Times New Roman" w:hint="default"/>
    </w:rPr>
  </w:style>
  <w:style w:type="character" w:customStyle="1" w:styleId="post">
    <w:name w:val="post"/>
    <w:basedOn w:val="a0"/>
    <w:rsid w:val="00693D5F"/>
    <w:rPr>
      <w:rFonts w:ascii="Times New Roman" w:hAnsi="Times New Roman" w:cs="Times New Roman" w:hint="default"/>
      <w:b/>
      <w:bCs/>
      <w:sz w:val="22"/>
      <w:szCs w:val="22"/>
    </w:rPr>
  </w:style>
  <w:style w:type="character" w:customStyle="1" w:styleId="pers">
    <w:name w:val="pers"/>
    <w:basedOn w:val="a0"/>
    <w:rsid w:val="00693D5F"/>
    <w:rPr>
      <w:rFonts w:ascii="Times New Roman" w:hAnsi="Times New Roman" w:cs="Times New Roman" w:hint="default"/>
      <w:b/>
      <w:bCs/>
      <w:sz w:val="22"/>
      <w:szCs w:val="22"/>
    </w:rPr>
  </w:style>
  <w:style w:type="table" w:customStyle="1" w:styleId="tablencpi">
    <w:name w:val="tablencpi"/>
    <w:basedOn w:val="a1"/>
    <w:rsid w:val="00693D5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93D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D5F"/>
  </w:style>
  <w:style w:type="paragraph" w:styleId="a5">
    <w:name w:val="footer"/>
    <w:basedOn w:val="a"/>
    <w:link w:val="a6"/>
    <w:uiPriority w:val="99"/>
    <w:unhideWhenUsed/>
    <w:rsid w:val="00693D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5F"/>
  </w:style>
  <w:style w:type="character" w:styleId="a7">
    <w:name w:val="page number"/>
    <w:basedOn w:val="a0"/>
    <w:uiPriority w:val="99"/>
    <w:semiHidden/>
    <w:unhideWhenUsed/>
    <w:rsid w:val="00693D5F"/>
  </w:style>
  <w:style w:type="table" w:styleId="a8">
    <w:name w:val="Table Grid"/>
    <w:basedOn w:val="a1"/>
    <w:uiPriority w:val="59"/>
    <w:rsid w:val="00693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93D5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93D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93D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93D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93D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93D5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93D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93D5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93D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93D5F"/>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693D5F"/>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693D5F"/>
    <w:rPr>
      <w:rFonts w:ascii="Times New Roman" w:hAnsi="Times New Roman" w:cs="Times New Roman" w:hint="default"/>
      <w:caps/>
    </w:rPr>
  </w:style>
  <w:style w:type="character" w:customStyle="1" w:styleId="datepr">
    <w:name w:val="datepr"/>
    <w:basedOn w:val="a0"/>
    <w:rsid w:val="00693D5F"/>
    <w:rPr>
      <w:rFonts w:ascii="Times New Roman" w:hAnsi="Times New Roman" w:cs="Times New Roman" w:hint="default"/>
    </w:rPr>
  </w:style>
  <w:style w:type="character" w:customStyle="1" w:styleId="number">
    <w:name w:val="number"/>
    <w:basedOn w:val="a0"/>
    <w:rsid w:val="00693D5F"/>
    <w:rPr>
      <w:rFonts w:ascii="Times New Roman" w:hAnsi="Times New Roman" w:cs="Times New Roman" w:hint="default"/>
    </w:rPr>
  </w:style>
  <w:style w:type="character" w:customStyle="1" w:styleId="post">
    <w:name w:val="post"/>
    <w:basedOn w:val="a0"/>
    <w:rsid w:val="00693D5F"/>
    <w:rPr>
      <w:rFonts w:ascii="Times New Roman" w:hAnsi="Times New Roman" w:cs="Times New Roman" w:hint="default"/>
      <w:b/>
      <w:bCs/>
      <w:sz w:val="22"/>
      <w:szCs w:val="22"/>
    </w:rPr>
  </w:style>
  <w:style w:type="character" w:customStyle="1" w:styleId="pers">
    <w:name w:val="pers"/>
    <w:basedOn w:val="a0"/>
    <w:rsid w:val="00693D5F"/>
    <w:rPr>
      <w:rFonts w:ascii="Times New Roman" w:hAnsi="Times New Roman" w:cs="Times New Roman" w:hint="default"/>
      <w:b/>
      <w:bCs/>
      <w:sz w:val="22"/>
      <w:szCs w:val="22"/>
    </w:rPr>
  </w:style>
  <w:style w:type="table" w:customStyle="1" w:styleId="tablencpi">
    <w:name w:val="tablencpi"/>
    <w:basedOn w:val="a1"/>
    <w:rsid w:val="00693D5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93D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D5F"/>
  </w:style>
  <w:style w:type="paragraph" w:styleId="a5">
    <w:name w:val="footer"/>
    <w:basedOn w:val="a"/>
    <w:link w:val="a6"/>
    <w:uiPriority w:val="99"/>
    <w:unhideWhenUsed/>
    <w:rsid w:val="00693D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5F"/>
  </w:style>
  <w:style w:type="character" w:styleId="a7">
    <w:name w:val="page number"/>
    <w:basedOn w:val="a0"/>
    <w:uiPriority w:val="99"/>
    <w:semiHidden/>
    <w:unhideWhenUsed/>
    <w:rsid w:val="00693D5F"/>
  </w:style>
  <w:style w:type="table" w:styleId="a8">
    <w:name w:val="Table Grid"/>
    <w:basedOn w:val="a1"/>
    <w:uiPriority w:val="59"/>
    <w:rsid w:val="00693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9554</Words>
  <Characters>68316</Characters>
  <Application>Microsoft Office Word</Application>
  <DocSecurity>0</DocSecurity>
  <Lines>1198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hotimsk</cp:lastModifiedBy>
  <cp:revision>1</cp:revision>
  <dcterms:created xsi:type="dcterms:W3CDTF">2022-04-11T11:41:00Z</dcterms:created>
  <dcterms:modified xsi:type="dcterms:W3CDTF">2022-04-11T11:42:00Z</dcterms:modified>
</cp:coreProperties>
</file>