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3753" w14:textId="72113CDC" w:rsidR="00162EDE" w:rsidRDefault="00FB25EA" w:rsidP="00162EDE">
      <w:pPr>
        <w:spacing w:after="0" w:line="240" w:lineRule="auto"/>
        <w:jc w:val="center"/>
        <w:rPr>
          <w:rFonts w:ascii="Times New Roman" w:hAnsi="Times New Roman"/>
          <w:b/>
          <w:sz w:val="32"/>
          <w:szCs w:val="32"/>
        </w:rPr>
      </w:pPr>
      <w:r>
        <w:rPr>
          <w:rFonts w:ascii="Times New Roman" w:hAnsi="Times New Roman"/>
          <w:b/>
          <w:sz w:val="32"/>
          <w:szCs w:val="32"/>
        </w:rPr>
        <w:t>ХОТИМСКИЙ РАЙОННЫЙ</w:t>
      </w:r>
    </w:p>
    <w:p w14:paraId="1A58A99A" w14:textId="069474DA" w:rsidR="00FB25EA" w:rsidRPr="001A7DBC" w:rsidRDefault="00FB25EA" w:rsidP="00162EDE">
      <w:pPr>
        <w:spacing w:after="0" w:line="240" w:lineRule="auto"/>
        <w:jc w:val="center"/>
        <w:rPr>
          <w:rFonts w:ascii="Times New Roman" w:hAnsi="Times New Roman"/>
          <w:b/>
          <w:sz w:val="32"/>
          <w:szCs w:val="32"/>
        </w:rPr>
      </w:pPr>
      <w:r>
        <w:rPr>
          <w:rFonts w:ascii="Times New Roman" w:hAnsi="Times New Roman"/>
          <w:b/>
          <w:sz w:val="32"/>
          <w:szCs w:val="32"/>
        </w:rPr>
        <w:t>ИСПОЛНИТЕЛЬНЫЙ КОМИТЕТ</w:t>
      </w:r>
    </w:p>
    <w:p w14:paraId="3AA34D02" w14:textId="77777777" w:rsidR="00162EDE" w:rsidRPr="001A7DBC" w:rsidRDefault="00162EDE" w:rsidP="00162EDE">
      <w:pPr>
        <w:spacing w:after="0" w:line="240" w:lineRule="auto"/>
        <w:jc w:val="center"/>
        <w:rPr>
          <w:rFonts w:ascii="Times New Roman" w:hAnsi="Times New Roman"/>
          <w:b/>
          <w:sz w:val="32"/>
          <w:szCs w:val="32"/>
        </w:rPr>
      </w:pPr>
    </w:p>
    <w:p w14:paraId="70E5809A" w14:textId="54086423" w:rsidR="00162EDE" w:rsidRDefault="00FB25EA" w:rsidP="00162EDE">
      <w:pPr>
        <w:spacing w:after="0" w:line="240" w:lineRule="auto"/>
        <w:jc w:val="center"/>
        <w:rPr>
          <w:rFonts w:ascii="Times New Roman" w:hAnsi="Times New Roman"/>
          <w:b/>
          <w:sz w:val="36"/>
          <w:szCs w:val="36"/>
        </w:rPr>
      </w:pPr>
      <w:r>
        <w:rPr>
          <w:rFonts w:ascii="Times New Roman" w:hAnsi="Times New Roman"/>
          <w:b/>
          <w:sz w:val="36"/>
          <w:szCs w:val="36"/>
        </w:rPr>
        <w:t>Отдел идеологической работы,</w:t>
      </w:r>
    </w:p>
    <w:p w14:paraId="60F66762" w14:textId="2E169CD0" w:rsidR="00FB25EA" w:rsidRDefault="00FB25EA" w:rsidP="00162EDE">
      <w:pPr>
        <w:spacing w:after="0" w:line="240" w:lineRule="auto"/>
        <w:jc w:val="center"/>
        <w:rPr>
          <w:rFonts w:ascii="Times New Roman" w:hAnsi="Times New Roman"/>
          <w:b/>
          <w:sz w:val="36"/>
          <w:szCs w:val="36"/>
        </w:rPr>
      </w:pPr>
      <w:r>
        <w:rPr>
          <w:rFonts w:ascii="Times New Roman" w:hAnsi="Times New Roman"/>
          <w:b/>
          <w:sz w:val="36"/>
          <w:szCs w:val="36"/>
        </w:rPr>
        <w:t>культуры и по делам молодежи</w:t>
      </w:r>
    </w:p>
    <w:p w14:paraId="348AAD82" w14:textId="472F14D1" w:rsidR="00FB25EA" w:rsidRDefault="00FB25EA" w:rsidP="00162EDE">
      <w:pPr>
        <w:spacing w:after="0" w:line="240" w:lineRule="auto"/>
        <w:jc w:val="center"/>
        <w:rPr>
          <w:rFonts w:ascii="Times New Roman" w:hAnsi="Times New Roman"/>
          <w:b/>
          <w:sz w:val="36"/>
          <w:szCs w:val="36"/>
        </w:rPr>
      </w:pPr>
    </w:p>
    <w:p w14:paraId="743E5F6D" w14:textId="17DFE012" w:rsidR="00FB25EA" w:rsidRDefault="00FB25EA" w:rsidP="00162EDE">
      <w:pPr>
        <w:spacing w:after="0" w:line="240" w:lineRule="auto"/>
        <w:jc w:val="center"/>
        <w:rPr>
          <w:rFonts w:ascii="Times New Roman" w:hAnsi="Times New Roman"/>
          <w:b/>
          <w:sz w:val="36"/>
          <w:szCs w:val="36"/>
        </w:rPr>
      </w:pPr>
    </w:p>
    <w:p w14:paraId="02A3D59B" w14:textId="4B6375F6" w:rsidR="00FB25EA" w:rsidRPr="00162EDE" w:rsidRDefault="00FB25EA" w:rsidP="00162EDE">
      <w:pPr>
        <w:spacing w:after="0" w:line="240" w:lineRule="auto"/>
        <w:jc w:val="center"/>
        <w:rPr>
          <w:rFonts w:ascii="Times New Roman" w:hAnsi="Times New Roman"/>
          <w:b/>
          <w:sz w:val="36"/>
          <w:szCs w:val="36"/>
        </w:rPr>
      </w:pPr>
      <w:r>
        <w:rPr>
          <w:rFonts w:ascii="Times New Roman" w:hAnsi="Times New Roman"/>
          <w:b/>
          <w:sz w:val="36"/>
          <w:szCs w:val="36"/>
        </w:rPr>
        <w:t>материал для информационно-пропагандистских групп</w:t>
      </w:r>
    </w:p>
    <w:p w14:paraId="2F838A42" w14:textId="77777777" w:rsidR="00162EDE" w:rsidRPr="001A7DBC" w:rsidRDefault="00162EDE" w:rsidP="00162EDE">
      <w:pPr>
        <w:spacing w:after="0" w:line="240" w:lineRule="auto"/>
        <w:rPr>
          <w:rFonts w:ascii="Times New Roman" w:hAnsi="Times New Roman"/>
          <w:b/>
          <w:sz w:val="32"/>
          <w:szCs w:val="32"/>
        </w:rPr>
      </w:pPr>
    </w:p>
    <w:p w14:paraId="645BD89F" w14:textId="26182674" w:rsidR="00162EDE" w:rsidRDefault="00162EDE" w:rsidP="00162EDE">
      <w:pPr>
        <w:spacing w:after="0" w:line="240" w:lineRule="auto"/>
        <w:rPr>
          <w:rFonts w:ascii="Times New Roman" w:hAnsi="Times New Roman"/>
          <w:b/>
          <w:sz w:val="32"/>
          <w:szCs w:val="32"/>
        </w:rPr>
      </w:pPr>
    </w:p>
    <w:p w14:paraId="6737DE38" w14:textId="6554F87D" w:rsidR="00736128" w:rsidRDefault="00736128" w:rsidP="00162EDE">
      <w:pPr>
        <w:spacing w:after="0" w:line="240" w:lineRule="auto"/>
        <w:rPr>
          <w:rFonts w:ascii="Times New Roman" w:hAnsi="Times New Roman"/>
          <w:b/>
          <w:sz w:val="32"/>
          <w:szCs w:val="32"/>
        </w:rPr>
      </w:pPr>
    </w:p>
    <w:p w14:paraId="07CDADB4" w14:textId="77777777" w:rsidR="00736128" w:rsidRPr="001A7DBC" w:rsidRDefault="00736128" w:rsidP="00162EDE">
      <w:pPr>
        <w:spacing w:after="0" w:line="240" w:lineRule="auto"/>
        <w:rPr>
          <w:rFonts w:ascii="Times New Roman" w:hAnsi="Times New Roman"/>
          <w:b/>
          <w:sz w:val="32"/>
          <w:szCs w:val="32"/>
        </w:rPr>
      </w:pPr>
    </w:p>
    <w:p w14:paraId="32923304" w14:textId="7EDCF455" w:rsidR="00162EDE" w:rsidRPr="00736128" w:rsidRDefault="00FB25EA" w:rsidP="00736128">
      <w:pPr>
        <w:pStyle w:val="ab"/>
        <w:numPr>
          <w:ilvl w:val="0"/>
          <w:numId w:val="4"/>
        </w:numPr>
        <w:spacing w:line="240" w:lineRule="auto"/>
        <w:jc w:val="left"/>
        <w:rPr>
          <w:rFonts w:ascii="Times New Roman" w:hAnsi="Times New Roman"/>
          <w:b/>
          <w:sz w:val="40"/>
          <w:szCs w:val="40"/>
        </w:rPr>
      </w:pPr>
      <w:r w:rsidRPr="00736128">
        <w:rPr>
          <w:rFonts w:ascii="Times New Roman" w:hAnsi="Times New Roman"/>
          <w:b/>
          <w:sz w:val="40"/>
          <w:szCs w:val="40"/>
        </w:rPr>
        <w:t>Конституция Республики Беларусь – как основа единства нации и сохранения исторической памяти народа.</w:t>
      </w:r>
    </w:p>
    <w:p w14:paraId="7D965EAE" w14:textId="77777777" w:rsidR="00FE6478" w:rsidRPr="00736128" w:rsidRDefault="00FE6478" w:rsidP="00FE6478">
      <w:pPr>
        <w:pStyle w:val="ab"/>
        <w:spacing w:line="240" w:lineRule="auto"/>
        <w:ind w:firstLine="0"/>
        <w:rPr>
          <w:rFonts w:ascii="Times New Roman" w:hAnsi="Times New Roman"/>
          <w:b/>
          <w:sz w:val="40"/>
          <w:szCs w:val="40"/>
        </w:rPr>
      </w:pPr>
    </w:p>
    <w:p w14:paraId="613D2C31" w14:textId="3745766D" w:rsidR="00FB25EA" w:rsidRPr="00736128" w:rsidRDefault="00FB25EA" w:rsidP="00736128">
      <w:pPr>
        <w:pStyle w:val="ab"/>
        <w:numPr>
          <w:ilvl w:val="0"/>
          <w:numId w:val="4"/>
        </w:numPr>
        <w:spacing w:line="240" w:lineRule="auto"/>
        <w:jc w:val="left"/>
        <w:rPr>
          <w:rFonts w:ascii="Times New Roman" w:hAnsi="Times New Roman"/>
          <w:b/>
          <w:sz w:val="40"/>
          <w:szCs w:val="40"/>
        </w:rPr>
      </w:pPr>
      <w:r w:rsidRPr="00736128">
        <w:rPr>
          <w:rFonts w:ascii="Times New Roman" w:hAnsi="Times New Roman"/>
          <w:b/>
          <w:sz w:val="40"/>
          <w:szCs w:val="40"/>
        </w:rPr>
        <w:t xml:space="preserve">Основные причины пожаров. Неосторожность при курении. Печная безопасность. Электробезопасность. </w:t>
      </w:r>
      <w:r w:rsidR="00FE6478" w:rsidRPr="00736128">
        <w:rPr>
          <w:rFonts w:ascii="Times New Roman" w:hAnsi="Times New Roman"/>
          <w:b/>
          <w:sz w:val="40"/>
          <w:szCs w:val="40"/>
        </w:rPr>
        <w:t>Тюбинг</w:t>
      </w:r>
      <w:r w:rsidRPr="00736128">
        <w:rPr>
          <w:rFonts w:ascii="Times New Roman" w:hAnsi="Times New Roman"/>
          <w:b/>
          <w:sz w:val="40"/>
          <w:szCs w:val="40"/>
        </w:rPr>
        <w:t>. Обморожения</w:t>
      </w:r>
      <w:r w:rsidR="00FE6478" w:rsidRPr="00736128">
        <w:rPr>
          <w:rFonts w:ascii="Times New Roman" w:hAnsi="Times New Roman"/>
          <w:b/>
          <w:sz w:val="40"/>
          <w:szCs w:val="40"/>
        </w:rPr>
        <w:t>. Безопасное крещение.</w:t>
      </w:r>
    </w:p>
    <w:p w14:paraId="624F72A5" w14:textId="32D96E12" w:rsidR="00FB25EA" w:rsidRDefault="00FB25EA" w:rsidP="00FB25EA">
      <w:pPr>
        <w:spacing w:line="240" w:lineRule="auto"/>
        <w:rPr>
          <w:rFonts w:ascii="Times New Roman" w:hAnsi="Times New Roman"/>
          <w:b/>
          <w:sz w:val="32"/>
          <w:szCs w:val="32"/>
        </w:rPr>
      </w:pPr>
    </w:p>
    <w:p w14:paraId="5A60683A" w14:textId="77777777" w:rsidR="00FB25EA" w:rsidRPr="00FB25EA" w:rsidRDefault="00FB25EA" w:rsidP="00FB25EA">
      <w:pPr>
        <w:spacing w:line="240" w:lineRule="auto"/>
        <w:rPr>
          <w:rFonts w:ascii="Times New Roman" w:hAnsi="Times New Roman"/>
          <w:b/>
          <w:sz w:val="32"/>
          <w:szCs w:val="32"/>
        </w:rPr>
      </w:pPr>
    </w:p>
    <w:p w14:paraId="569CF8A3" w14:textId="14DF3B0C" w:rsidR="00FB25EA" w:rsidRDefault="00FB25EA" w:rsidP="00FB25EA">
      <w:pPr>
        <w:spacing w:line="240" w:lineRule="auto"/>
        <w:rPr>
          <w:rFonts w:ascii="Times New Roman" w:hAnsi="Times New Roman"/>
          <w:b/>
          <w:sz w:val="32"/>
          <w:szCs w:val="32"/>
        </w:rPr>
      </w:pPr>
    </w:p>
    <w:p w14:paraId="52E8EDA3" w14:textId="77777777" w:rsidR="00FB25EA" w:rsidRPr="00FB25EA" w:rsidRDefault="00FB25EA" w:rsidP="00FB25EA">
      <w:pPr>
        <w:spacing w:line="240" w:lineRule="auto"/>
        <w:rPr>
          <w:rFonts w:ascii="Times New Roman" w:hAnsi="Times New Roman"/>
          <w:b/>
          <w:sz w:val="32"/>
          <w:szCs w:val="32"/>
        </w:rPr>
      </w:pPr>
    </w:p>
    <w:p w14:paraId="24CE5949" w14:textId="77777777" w:rsidR="00FB25EA" w:rsidRPr="00FB25EA" w:rsidRDefault="00FB25EA" w:rsidP="00FB25EA">
      <w:pPr>
        <w:spacing w:line="240" w:lineRule="auto"/>
        <w:rPr>
          <w:rFonts w:ascii="Times New Roman" w:hAnsi="Times New Roman"/>
          <w:b/>
          <w:sz w:val="32"/>
          <w:szCs w:val="32"/>
        </w:rPr>
      </w:pPr>
    </w:p>
    <w:p w14:paraId="4A72A4D4" w14:textId="77777777" w:rsidR="00162EDE" w:rsidRPr="001A7DBC" w:rsidRDefault="00162EDE" w:rsidP="00162EDE">
      <w:pPr>
        <w:spacing w:after="0" w:line="240" w:lineRule="auto"/>
        <w:jc w:val="center"/>
        <w:rPr>
          <w:rFonts w:ascii="Times New Roman" w:hAnsi="Times New Roman"/>
          <w:b/>
          <w:i/>
          <w:sz w:val="32"/>
          <w:szCs w:val="32"/>
        </w:rPr>
      </w:pPr>
    </w:p>
    <w:p w14:paraId="2B2A2FEF" w14:textId="77777777" w:rsidR="00162EDE" w:rsidRPr="001A7DBC" w:rsidRDefault="00162EDE" w:rsidP="00162EDE">
      <w:pPr>
        <w:spacing w:after="0" w:line="240" w:lineRule="auto"/>
        <w:jc w:val="center"/>
        <w:rPr>
          <w:rFonts w:ascii="Times New Roman" w:hAnsi="Times New Roman"/>
          <w:b/>
          <w:sz w:val="32"/>
          <w:szCs w:val="32"/>
        </w:rPr>
      </w:pPr>
    </w:p>
    <w:p w14:paraId="4D2D0816" w14:textId="77777777" w:rsidR="00162EDE" w:rsidRPr="001A7DBC" w:rsidRDefault="00162EDE" w:rsidP="00162EDE">
      <w:pPr>
        <w:spacing w:after="0" w:line="240" w:lineRule="auto"/>
        <w:rPr>
          <w:rFonts w:ascii="Times New Roman" w:hAnsi="Times New Roman"/>
          <w:b/>
          <w:sz w:val="32"/>
          <w:szCs w:val="32"/>
        </w:rPr>
      </w:pPr>
    </w:p>
    <w:p w14:paraId="750BAC66" w14:textId="77777777" w:rsidR="00162EDE" w:rsidRPr="001A7DBC" w:rsidRDefault="00162EDE" w:rsidP="00162EDE">
      <w:pPr>
        <w:spacing w:after="0" w:line="240" w:lineRule="auto"/>
        <w:rPr>
          <w:rFonts w:ascii="Times New Roman" w:hAnsi="Times New Roman"/>
          <w:b/>
          <w:sz w:val="32"/>
          <w:szCs w:val="32"/>
        </w:rPr>
      </w:pPr>
    </w:p>
    <w:p w14:paraId="7B349684" w14:textId="77777777" w:rsidR="00162EDE" w:rsidRPr="001A7DBC" w:rsidRDefault="00162EDE" w:rsidP="00162EDE">
      <w:pPr>
        <w:spacing w:after="0" w:line="240" w:lineRule="auto"/>
        <w:rPr>
          <w:rFonts w:ascii="Times New Roman" w:hAnsi="Times New Roman"/>
          <w:b/>
          <w:sz w:val="32"/>
          <w:szCs w:val="32"/>
        </w:rPr>
      </w:pPr>
    </w:p>
    <w:p w14:paraId="1D801D27" w14:textId="39DFEDE9" w:rsidR="00162EDE" w:rsidRDefault="00FE6478" w:rsidP="00FE6478">
      <w:pPr>
        <w:spacing w:after="0" w:line="240" w:lineRule="auto"/>
        <w:jc w:val="center"/>
        <w:rPr>
          <w:rFonts w:ascii="Times New Roman" w:hAnsi="Times New Roman"/>
          <w:b/>
          <w:sz w:val="32"/>
          <w:szCs w:val="32"/>
        </w:rPr>
      </w:pPr>
      <w:r>
        <w:rPr>
          <w:rFonts w:ascii="Times New Roman" w:hAnsi="Times New Roman"/>
          <w:b/>
          <w:sz w:val="32"/>
          <w:szCs w:val="32"/>
        </w:rPr>
        <w:t>Хотимск</w:t>
      </w:r>
    </w:p>
    <w:p w14:paraId="5EB6CD26" w14:textId="374DC95C" w:rsidR="00FE6478" w:rsidRDefault="00FE6478" w:rsidP="00FE6478">
      <w:pPr>
        <w:spacing w:after="0" w:line="240" w:lineRule="auto"/>
        <w:jc w:val="center"/>
        <w:rPr>
          <w:rFonts w:ascii="Times New Roman" w:hAnsi="Times New Roman"/>
          <w:b/>
          <w:sz w:val="32"/>
          <w:szCs w:val="32"/>
        </w:rPr>
      </w:pPr>
      <w:r>
        <w:rPr>
          <w:rFonts w:ascii="Times New Roman" w:hAnsi="Times New Roman"/>
          <w:b/>
          <w:sz w:val="32"/>
          <w:szCs w:val="32"/>
        </w:rPr>
        <w:t>январь 2022г.</w:t>
      </w:r>
    </w:p>
    <w:p w14:paraId="3E418BDE" w14:textId="77777777" w:rsidR="00162EDE" w:rsidRDefault="00162EDE" w:rsidP="00162EDE">
      <w:pPr>
        <w:spacing w:after="0" w:line="240" w:lineRule="auto"/>
        <w:jc w:val="center"/>
        <w:rPr>
          <w:rFonts w:ascii="Times New Roman" w:eastAsia="Calibri" w:hAnsi="Times New Roman" w:cs="Times New Roman"/>
          <w:b/>
          <w:sz w:val="30"/>
          <w:szCs w:val="30"/>
        </w:rPr>
      </w:pPr>
    </w:p>
    <w:p w14:paraId="739FAAAC" w14:textId="77777777"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14:paraId="4F637F52" w14:textId="77777777" w:rsidR="00AA6B65" w:rsidRPr="00162EDE" w:rsidRDefault="00AA6B65" w:rsidP="00162EDE">
      <w:pPr>
        <w:spacing w:after="0" w:line="240" w:lineRule="auto"/>
        <w:jc w:val="center"/>
        <w:rPr>
          <w:rFonts w:ascii="Times New Roman" w:eastAsia="Calibri" w:hAnsi="Times New Roman" w:cs="Times New Roman"/>
          <w:b/>
          <w:sz w:val="28"/>
          <w:szCs w:val="28"/>
        </w:rPr>
      </w:pPr>
    </w:p>
    <w:p w14:paraId="371849ED"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14:paraId="39D8DA78" w14:textId="77777777"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14:paraId="4F421179"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14:paraId="34A52DAB"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14:paraId="3FD5C36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14:paraId="06B513F1"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14:paraId="6BCAC4C3"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14:paraId="5CEB603A" w14:textId="77777777"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14:paraId="4CD786C8"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14:paraId="035A8E36"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14:paraId="440E622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14:paraId="76D7E59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14:paraId="538F4B3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3B4443FC"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14:paraId="44F0E254"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14:paraId="68278ACD"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14:paraId="5004D5F4"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w:t>
      </w:r>
      <w:r w:rsidRPr="008B3313">
        <w:rPr>
          <w:rFonts w:ascii="Times New Roman" w:eastAsia="Calibri" w:hAnsi="Times New Roman" w:cs="Times New Roman"/>
          <w:spacing w:val="-6"/>
          <w:sz w:val="30"/>
          <w:szCs w:val="30"/>
        </w:rPr>
        <w:lastRenderedPageBreak/>
        <w:t xml:space="preserve">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14:paraId="6490D8AA"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14:paraId="23D4E899" w14:textId="77777777"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14:paraId="39EBEC35" w14:textId="77777777"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14:paraId="2AD170B1"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14:paraId="3FDCFC0F"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14:paraId="1BBEA969"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14:paraId="7C75F270"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w:t>
      </w:r>
      <w:r w:rsidRPr="008B3313">
        <w:rPr>
          <w:rFonts w:ascii="Times New Roman" w:eastAsia="Calibri" w:hAnsi="Times New Roman" w:cs="Times New Roman"/>
          <w:spacing w:val="-4"/>
          <w:sz w:val="30"/>
          <w:szCs w:val="30"/>
          <w:lang w:val="be-BY"/>
        </w:rPr>
        <w:lastRenderedPageBreak/>
        <w:t xml:space="preserve">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14:paraId="53E2B5F6"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14:paraId="3B6B8133"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14:paraId="26484B6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14:paraId="3E81B25E"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14:paraId="10A494F8"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14:paraId="14F3B940"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14:paraId="651686D8"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lastRenderedPageBreak/>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14:paraId="2C3FE7F5"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14:paraId="2AB27387"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14:paraId="1B06CD80"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14:paraId="6F06579A"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14:paraId="615BA0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14:paraId="1321F02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14:paraId="1807193B" w14:textId="77777777"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14:paraId="635FB915"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14:paraId="6A4C53DC"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14:paraId="0D3A1B15"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14:paraId="092DA74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14:paraId="377746E7"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14:paraId="75E7EC46"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14:paraId="5D6029E5"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14:paraId="4D3428C2"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14:paraId="650C69E6"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14:paraId="28478B13" w14:textId="77777777"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 xml:space="preserve">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w:t>
      </w:r>
      <w:r w:rsidRPr="008B3313">
        <w:rPr>
          <w:rFonts w:ascii="Times New Roman" w:eastAsia="Calibri" w:hAnsi="Times New Roman" w:cs="Times New Roman"/>
          <w:bCs/>
          <w:iCs/>
          <w:spacing w:val="-4"/>
          <w:sz w:val="30"/>
          <w:szCs w:val="30"/>
        </w:rPr>
        <w:lastRenderedPageBreak/>
        <w:t>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14:paraId="5BAF2EA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14:paraId="6A9E3C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14:paraId="5396EB89"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14:paraId="5FD6CB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14:paraId="4E5CDEB0"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14:paraId="5BD7D2BD"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14:paraId="01BC7D79"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14:paraId="3726322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14:paraId="4F5E8F3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14:paraId="79A8C5F5" w14:textId="77777777"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lastRenderedPageBreak/>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14:paraId="5ABF42C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14:paraId="7672F4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14:paraId="3313773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14:paraId="0CD1E815" w14:textId="77777777"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14:paraId="6BC11257"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14:paraId="68E993F5" w14:textId="77777777"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14:paraId="63DDFDAF"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14:paraId="565A210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w:t>
      </w:r>
      <w:r w:rsidRPr="008B3313">
        <w:rPr>
          <w:rFonts w:ascii="Times New Roman" w:eastAsia="Times New Roman" w:hAnsi="Times New Roman" w:cs="Times New Roman"/>
          <w:kern w:val="30"/>
          <w:sz w:val="30"/>
          <w:szCs w:val="30"/>
          <w:lang w:eastAsia="ru-RU"/>
        </w:rPr>
        <w:lastRenderedPageBreak/>
        <w:t xml:space="preserve">современного этапа государственного строительства Беларуси, как «Единство. Развитие. Независимость». </w:t>
      </w:r>
    </w:p>
    <w:p w14:paraId="5AB2E0F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14:paraId="1B6C42A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14:paraId="23452CD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14:paraId="2FD56AA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14:paraId="296A486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14:paraId="6D67DA2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14:paraId="4427E78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14:paraId="49E8E64D"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14:paraId="06D7F8C9"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14:paraId="266FDE3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14:paraId="2CAC710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14:paraId="6E789784" w14:textId="77777777"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14:paraId="2359A6D4" w14:textId="77777777"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14:paraId="4161E0DE"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14:paraId="62FC73EC"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14:paraId="09F80552"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w:t>
      </w:r>
      <w:r w:rsidRPr="008B3313">
        <w:rPr>
          <w:rFonts w:ascii="Times New Roman" w:eastAsia="Calibri" w:hAnsi="Times New Roman" w:cs="Times New Roman"/>
          <w:sz w:val="30"/>
          <w:szCs w:val="30"/>
        </w:rPr>
        <w:lastRenderedPageBreak/>
        <w:t xml:space="preserve">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14:paraId="0AF0D370"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14:paraId="53EC2F73" w14:textId="77777777"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14:paraId="26E53EB9" w14:textId="77777777"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14:paraId="43A400E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14:paraId="05C41CAE"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14:paraId="4F8CE280" w14:textId="77777777"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14:paraId="6ADA378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14:paraId="5091B0A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33CD52"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58688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AFD80C" w14:textId="3E3293BB"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355A4773" w14:textId="6373CA70"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6C2A0559" w14:textId="231C1F4B"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8E952BF" w14:textId="7A181C56"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A03FCDE" w14:textId="56087A3C"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1E46225F" w14:textId="03A1506F"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977575" w14:textId="7382001D"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D4B46FA" w14:textId="2BEEDB22"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55979ED" w14:textId="54A73304"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2D5D09F4" w14:textId="6553A5E3"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50FE3E8" w14:textId="5DA73171"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7220A70C" w14:textId="69B55FE2"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6E2C49EC" w14:textId="77777777" w:rsidR="00FE6478" w:rsidRDefault="00FE6478"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74FFF8A8"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1AF33CFF"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77BA50" w14:textId="77777777"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14:paraId="0C3340F8" w14:textId="77777777" w:rsidR="007B4A7F" w:rsidRDefault="007B4A7F" w:rsidP="007B4A7F">
      <w:pPr>
        <w:spacing w:after="0" w:line="240" w:lineRule="auto"/>
        <w:ind w:firstLine="708"/>
        <w:jc w:val="both"/>
        <w:rPr>
          <w:rFonts w:ascii="Times New Roman" w:hAnsi="Times New Roman" w:cs="Times New Roman"/>
          <w:sz w:val="30"/>
          <w:szCs w:val="30"/>
        </w:rPr>
      </w:pPr>
    </w:p>
    <w:p w14:paraId="25501C86" w14:textId="77777777"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14:paraId="0D630907" w14:textId="77777777"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14:paraId="2B5E0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14:paraId="5039FAD4"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14:paraId="5B5880D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14:paraId="6D5407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14:paraId="4BB6976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14:paraId="36DBA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14:paraId="229D33BF" w14:textId="77777777"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03D6E5D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14:paraId="663CB043"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повреждено имущество в комнате, закопчены стены и потолок в квартире. </w:t>
      </w:r>
      <w:r w:rsidRPr="00E74359">
        <w:rPr>
          <w:rFonts w:ascii="Times New Roman" w:hAnsi="Times New Roman" w:cs="Times New Roman"/>
          <w:sz w:val="30"/>
          <w:szCs w:val="30"/>
        </w:rPr>
        <w:lastRenderedPageBreak/>
        <w:t>Эвакуация жильцов не проводилась. Предварительная причина произошедшего – неосторожное обращение с огнем при курении.</w:t>
      </w:r>
    </w:p>
    <w:p w14:paraId="4142F2E6" w14:textId="77777777"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14:paraId="406D455C" w14:textId="77777777"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14:paraId="3B0AB22A" w14:textId="77777777"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2461C3A3" w14:textId="77777777"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14:paraId="559AF78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14:paraId="3517533B" w14:textId="77777777"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14:paraId="5AE0E010"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14:paraId="0000B9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w:t>
      </w:r>
      <w:r w:rsidRPr="00E74359">
        <w:rPr>
          <w:rFonts w:ascii="Times New Roman" w:hAnsi="Times New Roman" w:cs="Times New Roman"/>
          <w:sz w:val="30"/>
          <w:szCs w:val="30"/>
        </w:rPr>
        <w:lastRenderedPageBreak/>
        <w:t xml:space="preserve">лазейки для открытого пламени на чердаке. Побеленный дымоход в пределах чердака всегда укажет на возможную проблему черной копотью. </w:t>
      </w:r>
    </w:p>
    <w:p w14:paraId="36DF0E77"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263ABA0F" w14:textId="77777777"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36009602"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4F87AC48"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22E93307"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14:paraId="67576A75" w14:textId="77777777"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1F9BFF52" w14:textId="77777777"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14:paraId="3E9EA715" w14:textId="77777777"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14:paraId="677CB69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14:paraId="36763A51" w14:textId="77777777"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w:t>
      </w:r>
      <w:r w:rsidRPr="00E74359">
        <w:rPr>
          <w:rFonts w:ascii="Times New Roman" w:hAnsi="Times New Roman" w:cs="Times New Roman"/>
          <w:sz w:val="30"/>
          <w:szCs w:val="30"/>
        </w:rPr>
        <w:lastRenderedPageBreak/>
        <w:t xml:space="preserve">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0A7FF61"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77FD10CA"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14:paraId="427A0C98" w14:textId="77777777"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14:paraId="5F41FCC2" w14:textId="77777777"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14:paraId="018A7AA4" w14:textId="77777777"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14:paraId="388FA917" w14:textId="77777777"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14:paraId="7A56A414" w14:textId="77777777"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lastRenderedPageBreak/>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14:paraId="68E19EEE" w14:textId="77777777"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14:paraId="329B007B" w14:textId="77777777"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14:paraId="7F6E375C" w14:textId="77777777"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424ECBF8" w14:textId="77777777"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14:paraId="63F3B332"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14:paraId="172E77A8"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lastRenderedPageBreak/>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14:paraId="6CB1307C" w14:textId="77777777"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14:paraId="649DF7A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14:paraId="1B33F17B"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14:paraId="32C3CDA8"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14:paraId="1CB574E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14:paraId="7853B290"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14:paraId="3DF631ED" w14:textId="77777777"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14:paraId="28E6356E"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14:paraId="229C78C1"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14:paraId="67D15C01"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14:paraId="65C36EA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14:paraId="1579B44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14:paraId="79068C17" w14:textId="77777777"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14:paraId="0B394F50" w14:textId="77777777"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14:paraId="30A4546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lastRenderedPageBreak/>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14:paraId="2B46D0EE"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14:paraId="56CA084F"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14:paraId="1FADB45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14:paraId="65EC27D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14:paraId="2FC0A8AA"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14:paraId="0D134186"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14:paraId="36C57B4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14:paraId="51167B0D" w14:textId="77777777"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14:paraId="667B8706" w14:textId="77777777"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14:paraId="2BF7E133" w14:textId="77777777"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F872A35" w14:textId="77777777"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14:paraId="5F6B146F" w14:textId="77777777"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14:paraId="29FBD6B8" w14:textId="77777777"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14:paraId="3D691601" w14:textId="213F79BD"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B2DFAB0" w14:textId="4DF7002A"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7CE1703" w14:textId="58559A1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7045F0E" w14:textId="2DBF96F8"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A0F7DBD" w14:textId="2F5786B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BD8DAA6" w14:textId="5948F1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E756F27" w14:textId="5A36208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989DFEF" w14:textId="6960C35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031DF0E" w14:textId="5446F3C0"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101FA85" w14:textId="03F49E2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0281921" w14:textId="3D58D7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45FE615" w14:textId="3E0A5E5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ED1F79D" w14:textId="48150ADE"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A4EAF67" w14:textId="7777777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1E4F" w14:textId="77777777" w:rsidR="006C3B09" w:rsidRDefault="006C3B09" w:rsidP="002E626D">
      <w:pPr>
        <w:spacing w:after="0" w:line="240" w:lineRule="auto"/>
      </w:pPr>
      <w:r>
        <w:separator/>
      </w:r>
    </w:p>
  </w:endnote>
  <w:endnote w:type="continuationSeparator" w:id="0">
    <w:p w14:paraId="2A6FA7C7" w14:textId="77777777" w:rsidR="006C3B09" w:rsidRDefault="006C3B09"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C825" w14:textId="77777777" w:rsidR="006C3B09" w:rsidRDefault="006C3B09" w:rsidP="002E626D">
      <w:pPr>
        <w:spacing w:after="0" w:line="240" w:lineRule="auto"/>
      </w:pPr>
      <w:r>
        <w:separator/>
      </w:r>
    </w:p>
  </w:footnote>
  <w:footnote w:type="continuationSeparator" w:id="0">
    <w:p w14:paraId="39760961" w14:textId="77777777" w:rsidR="006C3B09" w:rsidRDefault="006C3B09" w:rsidP="002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D72E9B">
          <w:rPr>
            <w:rFonts w:ascii="Times New Roman" w:hAnsi="Times New Roman" w:cs="Times New Roman"/>
            <w:noProof/>
            <w:szCs w:val="30"/>
          </w:rPr>
          <w:t>15</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FA"/>
    <w:multiLevelType w:val="hybridMultilevel"/>
    <w:tmpl w:val="0CAA20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C3B09"/>
    <w:rsid w:val="006E13BE"/>
    <w:rsid w:val="006F5962"/>
    <w:rsid w:val="00702C3C"/>
    <w:rsid w:val="00722B46"/>
    <w:rsid w:val="00726D8D"/>
    <w:rsid w:val="00736128"/>
    <w:rsid w:val="00737D7D"/>
    <w:rsid w:val="00753D80"/>
    <w:rsid w:val="0078171F"/>
    <w:rsid w:val="00793070"/>
    <w:rsid w:val="007A33C9"/>
    <w:rsid w:val="007B1E5F"/>
    <w:rsid w:val="007B4A7F"/>
    <w:rsid w:val="007D3E30"/>
    <w:rsid w:val="007E0D5F"/>
    <w:rsid w:val="007E2D0C"/>
    <w:rsid w:val="007F59F5"/>
    <w:rsid w:val="00800859"/>
    <w:rsid w:val="00803937"/>
    <w:rsid w:val="008045A4"/>
    <w:rsid w:val="00805FF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4990"/>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B25EA"/>
    <w:rsid w:val="00FC2C57"/>
    <w:rsid w:val="00FE6478"/>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3B065"/>
  <w15:docId w15:val="{B7D8347D-120B-4A34-8943-D4CA6C4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9E1A2-0D8C-487E-A8B5-B6FEC0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6518</Words>
  <Characters>37156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Самодумская Александра Витальевна</dc:creator>
  <cp:lastModifiedBy>Cepro</cp:lastModifiedBy>
  <cp:revision>6</cp:revision>
  <cp:lastPrinted>2021-10-21T08:40:00Z</cp:lastPrinted>
  <dcterms:created xsi:type="dcterms:W3CDTF">2022-01-18T07:42:00Z</dcterms:created>
  <dcterms:modified xsi:type="dcterms:W3CDTF">2022-01-18T08:08:00Z</dcterms:modified>
</cp:coreProperties>
</file>