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CE17D" w14:textId="3D485AEB" w:rsidR="00902EEB" w:rsidRDefault="00902EEB" w:rsidP="00902EEB">
      <w:pPr>
        <w:jc w:val="both"/>
        <w:outlineLvl w:val="1"/>
        <w:rPr>
          <w:rFonts w:eastAsia="Times New Roman"/>
          <w:b/>
          <w:bCs/>
          <w:kern w:val="36"/>
          <w:szCs w:val="30"/>
          <w:lang w:eastAsia="ru-RU"/>
        </w:rPr>
      </w:pPr>
      <w:r w:rsidRPr="00902EEB">
        <w:rPr>
          <w:rFonts w:eastAsia="Times New Roman"/>
          <w:b/>
          <w:bCs/>
          <w:caps/>
          <w:kern w:val="36"/>
          <w:szCs w:val="30"/>
          <w:lang w:eastAsia="ru-RU"/>
        </w:rPr>
        <w:t xml:space="preserve">К </w:t>
      </w:r>
      <w:r w:rsidRPr="00902EEB">
        <w:rPr>
          <w:rFonts w:eastAsia="Times New Roman"/>
          <w:b/>
          <w:bCs/>
          <w:kern w:val="36"/>
          <w:szCs w:val="30"/>
          <w:lang w:eastAsia="ru-RU"/>
        </w:rPr>
        <w:t>сведению субъектов хозяйствования, осуществляющих производство и реализацию молочной продукции</w:t>
      </w:r>
    </w:p>
    <w:p w14:paraId="1BD4BA4C" w14:textId="23E09A99" w:rsidR="00902EEB" w:rsidRDefault="00902EEB" w:rsidP="00902EEB">
      <w:pPr>
        <w:jc w:val="both"/>
        <w:outlineLvl w:val="1"/>
        <w:rPr>
          <w:rFonts w:eastAsia="Times New Roman"/>
          <w:b/>
          <w:bCs/>
          <w:caps/>
          <w:kern w:val="36"/>
          <w:szCs w:val="30"/>
          <w:lang w:eastAsia="ru-RU"/>
        </w:rPr>
      </w:pPr>
    </w:p>
    <w:p w14:paraId="4E78AC62" w14:textId="77777777" w:rsidR="00902EEB" w:rsidRPr="00902EEB" w:rsidRDefault="00902EEB" w:rsidP="00902EEB">
      <w:pPr>
        <w:ind w:firstLine="567"/>
        <w:jc w:val="both"/>
        <w:rPr>
          <w:rFonts w:eastAsia="Times New Roman"/>
          <w:szCs w:val="30"/>
          <w:lang w:eastAsia="ru-RU"/>
        </w:rPr>
      </w:pPr>
      <w:r w:rsidRPr="00902EEB">
        <w:rPr>
          <w:rFonts w:eastAsia="Times New Roman"/>
          <w:szCs w:val="30"/>
          <w:lang w:eastAsia="ru-RU"/>
        </w:rPr>
        <w:t>В соответствии с пунктом 3 Положения о маркировке товаров средствами идентификации, утвержденного Указом Президента Республики Беларусь от 10.06.2011 № 243 «О маркировке товаров» (в редакции, действующей с 08.07.2021), предусмотрено, что субъекты хозяйствования, осуществляющие оборот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обязаны использовать товарно-транспортные и (или) товарные накладные, создаваемые в виде электронных документов (далее - электронные накладные), в которых указана информация о нанесенных средствах идентификации.</w:t>
      </w:r>
    </w:p>
    <w:p w14:paraId="067A194D" w14:textId="77777777" w:rsidR="00902EEB" w:rsidRPr="00902EEB" w:rsidRDefault="00902EEB" w:rsidP="00902EEB">
      <w:pPr>
        <w:ind w:firstLine="567"/>
        <w:jc w:val="both"/>
        <w:rPr>
          <w:rFonts w:eastAsia="Times New Roman"/>
          <w:szCs w:val="30"/>
          <w:lang w:eastAsia="ru-RU"/>
        </w:rPr>
      </w:pPr>
      <w:r w:rsidRPr="00902EEB">
        <w:rPr>
          <w:rFonts w:eastAsia="Times New Roman"/>
          <w:szCs w:val="30"/>
          <w:lang w:eastAsia="ru-RU"/>
        </w:rPr>
        <w:t>Постановлением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03.05.2021 № 2/37/20/7 «Об изменении постановления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19 декабря 2019 г. № 12/76/42/20» (далее - постановление № 2/37/20/7), вступающим в силу с 01.07.2021, вносятся изменения в структуру и формат электронных накладных, утвержденные постановлением Национальной академии наук Беларуси, Министерства финансов Республики Беларусь, Министерства по налогам и сборам Республики Беларусь и Министерства связи и информатизации Республики Беларусь от 19 декабря 2019 г. № 12/76/42/20.</w:t>
      </w:r>
    </w:p>
    <w:p w14:paraId="15294F74" w14:textId="77777777" w:rsidR="00902EEB" w:rsidRPr="00902EEB" w:rsidRDefault="00902EEB" w:rsidP="00902EEB">
      <w:pPr>
        <w:ind w:firstLine="567"/>
        <w:jc w:val="both"/>
        <w:rPr>
          <w:rFonts w:eastAsia="Times New Roman"/>
          <w:szCs w:val="30"/>
          <w:lang w:eastAsia="ru-RU"/>
        </w:rPr>
      </w:pPr>
      <w:r w:rsidRPr="00902EEB">
        <w:rPr>
          <w:rFonts w:eastAsia="Times New Roman"/>
          <w:szCs w:val="30"/>
          <w:lang w:eastAsia="ru-RU"/>
        </w:rPr>
        <w:t>Так, в частности в соответствии с постановлением № 2/37/20/7 информация о нанесенных средствах идентификации в отношении молочной продукции указывается в электронных накладных в случае наличии у субъектов хозяйствования необходимых программных и технических средств для указания такой информации.</w:t>
      </w:r>
    </w:p>
    <w:p w14:paraId="6CD9DC9F" w14:textId="77777777" w:rsidR="00902EEB" w:rsidRPr="00902EEB" w:rsidRDefault="00902EEB" w:rsidP="00902EEB">
      <w:pPr>
        <w:ind w:firstLine="567"/>
        <w:jc w:val="both"/>
        <w:rPr>
          <w:rFonts w:eastAsia="Times New Roman"/>
          <w:szCs w:val="30"/>
          <w:lang w:eastAsia="ru-RU"/>
        </w:rPr>
      </w:pPr>
      <w:r w:rsidRPr="00902EEB">
        <w:rPr>
          <w:rFonts w:eastAsia="Times New Roman"/>
          <w:szCs w:val="30"/>
          <w:lang w:eastAsia="ru-RU"/>
        </w:rPr>
        <w:t>Таким образом, для субъектов хозяйствования, осуществляющих оборот (в том числе приобретение, получение, реализацию) молочной продукции, маркированной средствами идентификации, нанесенными непосредственно на товар или его упаковку либо на материальный носитель, не содержащий элементы (средства) защиты от подделки или знак защиты, временно упрощается порядок использования электронных накладных, предусматривающий отсутствие обязанности по поштучному учету такой продукции и указание только GTIN отгружаемой продукции.</w:t>
      </w:r>
    </w:p>
    <w:p w14:paraId="7CF1A489" w14:textId="77777777" w:rsidR="00902EEB" w:rsidRPr="00902EEB" w:rsidRDefault="00902EEB" w:rsidP="00902EEB">
      <w:pPr>
        <w:ind w:firstLine="567"/>
        <w:jc w:val="both"/>
        <w:rPr>
          <w:rFonts w:eastAsia="Times New Roman"/>
          <w:szCs w:val="30"/>
          <w:lang w:eastAsia="ru-RU"/>
        </w:rPr>
      </w:pPr>
      <w:r w:rsidRPr="00902EEB">
        <w:rPr>
          <w:rFonts w:eastAsia="Times New Roman"/>
          <w:szCs w:val="30"/>
          <w:lang w:eastAsia="ru-RU"/>
        </w:rPr>
        <w:lastRenderedPageBreak/>
        <w:t>Кроме того сообщаем, что постановлением Совета Министров Республики Беларусь от 04.06.2021 № 311 «Об определении стоимости» (далее - постановление № 311) определена стоимость без учета налога на добавленную стоимость:</w:t>
      </w:r>
    </w:p>
    <w:p w14:paraId="5D4227CF" w14:textId="77777777" w:rsidR="00902EEB" w:rsidRPr="00902EEB" w:rsidRDefault="00902EEB" w:rsidP="00941516">
      <w:pPr>
        <w:numPr>
          <w:ilvl w:val="0"/>
          <w:numId w:val="1"/>
        </w:numPr>
        <w:ind w:left="0" w:firstLine="0"/>
        <w:jc w:val="both"/>
        <w:rPr>
          <w:rFonts w:eastAsia="Times New Roman"/>
          <w:szCs w:val="30"/>
          <w:lang w:eastAsia="ru-RU"/>
        </w:rPr>
      </w:pPr>
      <w:r w:rsidRPr="00902EEB">
        <w:rPr>
          <w:rFonts w:eastAsia="Times New Roman"/>
          <w:szCs w:val="30"/>
          <w:lang w:eastAsia="ru-RU"/>
        </w:rPr>
        <w:t>унифицированного контрольного знака в размере 2 белорусских копеек;</w:t>
      </w:r>
    </w:p>
    <w:p w14:paraId="4DFE1CC5" w14:textId="77777777" w:rsidR="00902EEB" w:rsidRPr="00902EEB" w:rsidRDefault="00902EEB" w:rsidP="00941516">
      <w:pPr>
        <w:numPr>
          <w:ilvl w:val="0"/>
          <w:numId w:val="1"/>
        </w:numPr>
        <w:ind w:left="0" w:firstLine="0"/>
        <w:jc w:val="both"/>
        <w:rPr>
          <w:rFonts w:eastAsia="Times New Roman"/>
          <w:szCs w:val="30"/>
          <w:lang w:eastAsia="ru-RU"/>
        </w:rPr>
      </w:pPr>
      <w:r w:rsidRPr="00902EEB">
        <w:rPr>
          <w:rFonts w:eastAsia="Times New Roman"/>
          <w:szCs w:val="30"/>
          <w:lang w:eastAsia="ru-RU"/>
        </w:rPr>
        <w:t>кода маркировки в размере 2 белорусских копеек;</w:t>
      </w:r>
    </w:p>
    <w:p w14:paraId="28A292FA" w14:textId="77777777" w:rsidR="00902EEB" w:rsidRPr="00902EEB" w:rsidRDefault="00902EEB" w:rsidP="00941516">
      <w:pPr>
        <w:numPr>
          <w:ilvl w:val="0"/>
          <w:numId w:val="1"/>
        </w:numPr>
        <w:ind w:left="0" w:firstLine="0"/>
        <w:jc w:val="both"/>
        <w:rPr>
          <w:rFonts w:eastAsia="Times New Roman"/>
          <w:szCs w:val="30"/>
          <w:lang w:eastAsia="ru-RU"/>
        </w:rPr>
      </w:pPr>
      <w:r w:rsidRPr="00902EEB">
        <w:rPr>
          <w:rFonts w:eastAsia="Times New Roman"/>
          <w:szCs w:val="30"/>
          <w:lang w:eastAsia="ru-RU"/>
        </w:rPr>
        <w:t>защищенного материального носителя с нанесенными средствами идентификации в размере 2 белорусских рублей;</w:t>
      </w:r>
    </w:p>
    <w:p w14:paraId="7FED3963" w14:textId="77777777" w:rsidR="00902EEB" w:rsidRPr="00902EEB" w:rsidRDefault="00902EEB" w:rsidP="00941516">
      <w:pPr>
        <w:numPr>
          <w:ilvl w:val="0"/>
          <w:numId w:val="1"/>
        </w:numPr>
        <w:ind w:left="0" w:firstLine="0"/>
        <w:jc w:val="both"/>
        <w:rPr>
          <w:rFonts w:eastAsia="Times New Roman"/>
          <w:szCs w:val="30"/>
          <w:lang w:eastAsia="ru-RU"/>
        </w:rPr>
      </w:pPr>
      <w:r w:rsidRPr="00902EEB">
        <w:rPr>
          <w:rFonts w:eastAsia="Times New Roman"/>
          <w:szCs w:val="30"/>
          <w:lang w:eastAsia="ru-RU"/>
        </w:rPr>
        <w:t>знака защиты в размере 2 белорусских копеек.</w:t>
      </w:r>
    </w:p>
    <w:p w14:paraId="4ABF907D" w14:textId="305162CF" w:rsidR="00902EEB" w:rsidRPr="00902EEB" w:rsidRDefault="00902EEB" w:rsidP="00902EEB">
      <w:pPr>
        <w:rPr>
          <w:rFonts w:eastAsia="Times New Roman"/>
          <w:szCs w:val="30"/>
          <w:lang w:eastAsia="ru-RU"/>
        </w:rPr>
      </w:pPr>
    </w:p>
    <w:p w14:paraId="3216D943" w14:textId="77777777" w:rsidR="00902EEB" w:rsidRPr="00902EEB" w:rsidRDefault="00902EEB" w:rsidP="00902EEB">
      <w:pPr>
        <w:ind w:firstLine="567"/>
        <w:jc w:val="both"/>
        <w:rPr>
          <w:rFonts w:eastAsia="Times New Roman"/>
          <w:szCs w:val="30"/>
          <w:lang w:eastAsia="ru-RU"/>
        </w:rPr>
      </w:pPr>
      <w:r w:rsidRPr="00902EEB">
        <w:rPr>
          <w:rFonts w:eastAsia="Times New Roman"/>
          <w:szCs w:val="30"/>
          <w:lang w:eastAsia="ru-RU"/>
        </w:rPr>
        <w:t>Постановление № 311 вступает в силу с 8 июля 2021 г.</w:t>
      </w:r>
    </w:p>
    <w:p w14:paraId="3199AE9D" w14:textId="6CA27AE4" w:rsidR="00902EEB" w:rsidRPr="00902EEB" w:rsidRDefault="00902EEB" w:rsidP="00902EEB">
      <w:pPr>
        <w:rPr>
          <w:rFonts w:eastAsia="Times New Roman"/>
          <w:szCs w:val="30"/>
          <w:lang w:eastAsia="ru-RU"/>
        </w:rPr>
      </w:pPr>
    </w:p>
    <w:p w14:paraId="6FCC9D9D" w14:textId="77777777" w:rsidR="00902EEB" w:rsidRPr="00902EEB" w:rsidRDefault="00902EEB" w:rsidP="00902EEB">
      <w:pPr>
        <w:jc w:val="right"/>
        <w:rPr>
          <w:rFonts w:eastAsia="Times New Roman"/>
          <w:szCs w:val="30"/>
          <w:lang w:eastAsia="ru-RU"/>
        </w:rPr>
      </w:pPr>
      <w:r w:rsidRPr="00902EEB">
        <w:rPr>
          <w:rFonts w:eastAsia="Times New Roman"/>
          <w:szCs w:val="30"/>
          <w:lang w:eastAsia="ru-RU"/>
        </w:rPr>
        <w:t>Пресс-центр инспекции</w:t>
      </w:r>
    </w:p>
    <w:p w14:paraId="17C79569" w14:textId="77777777" w:rsidR="00902EEB" w:rsidRPr="00902EEB" w:rsidRDefault="00902EEB" w:rsidP="00902EEB">
      <w:pPr>
        <w:jc w:val="right"/>
        <w:rPr>
          <w:rFonts w:eastAsia="Times New Roman"/>
          <w:szCs w:val="30"/>
          <w:lang w:eastAsia="ru-RU"/>
        </w:rPr>
      </w:pPr>
      <w:r w:rsidRPr="00902EEB">
        <w:rPr>
          <w:rFonts w:eastAsia="Times New Roman"/>
          <w:szCs w:val="30"/>
          <w:lang w:eastAsia="ru-RU"/>
        </w:rPr>
        <w:t>МНС Республики Беларусь</w:t>
      </w:r>
    </w:p>
    <w:p w14:paraId="4A954045" w14:textId="2CE5ECF9" w:rsidR="00A46AA9" w:rsidRPr="00902EEB" w:rsidRDefault="00902EEB" w:rsidP="00902EEB">
      <w:pPr>
        <w:jc w:val="right"/>
        <w:rPr>
          <w:rFonts w:eastAsia="Times New Roman"/>
          <w:szCs w:val="30"/>
          <w:lang w:eastAsia="ru-RU"/>
        </w:rPr>
      </w:pPr>
      <w:r w:rsidRPr="00902EEB">
        <w:rPr>
          <w:rFonts w:eastAsia="Times New Roman"/>
          <w:szCs w:val="30"/>
          <w:lang w:eastAsia="ru-RU"/>
        </w:rPr>
        <w:t>по Могилевской области</w:t>
      </w:r>
    </w:p>
    <w:sectPr w:rsidR="00A46AA9" w:rsidRPr="00902EEB" w:rsidSect="0094746F">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724EC"/>
    <w:multiLevelType w:val="multilevel"/>
    <w:tmpl w:val="34C8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EB"/>
    <w:rsid w:val="001A0E42"/>
    <w:rsid w:val="00390083"/>
    <w:rsid w:val="003C29C1"/>
    <w:rsid w:val="00502B3E"/>
    <w:rsid w:val="00902EEB"/>
    <w:rsid w:val="00941516"/>
    <w:rsid w:val="0094746F"/>
    <w:rsid w:val="00A46AA9"/>
    <w:rsid w:val="00EF1A52"/>
    <w:rsid w:val="00F055CC"/>
    <w:rsid w:val="00F4174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CBA4"/>
  <w15:chartTrackingRefBased/>
  <w15:docId w15:val="{41E94302-DFC9-4529-AE87-730598CE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2EEB"/>
    <w:pPr>
      <w:spacing w:before="100" w:beforeAutospacing="1" w:after="100" w:afterAutospacing="1"/>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643394">
      <w:bodyDiv w:val="1"/>
      <w:marLeft w:val="0"/>
      <w:marRight w:val="0"/>
      <w:marTop w:val="0"/>
      <w:marBottom w:val="0"/>
      <w:divBdr>
        <w:top w:val="none" w:sz="0" w:space="0" w:color="auto"/>
        <w:left w:val="none" w:sz="0" w:space="0" w:color="auto"/>
        <w:bottom w:val="none" w:sz="0" w:space="0" w:color="auto"/>
        <w:right w:val="none" w:sz="0" w:space="0" w:color="auto"/>
      </w:divBdr>
      <w:divsChild>
        <w:div w:id="1143699342">
          <w:marLeft w:val="0"/>
          <w:marRight w:val="0"/>
          <w:marTop w:val="225"/>
          <w:marBottom w:val="450"/>
          <w:divBdr>
            <w:top w:val="none" w:sz="0" w:space="0" w:color="auto"/>
            <w:left w:val="none" w:sz="0" w:space="0" w:color="auto"/>
            <w:bottom w:val="none" w:sz="0" w:space="0" w:color="auto"/>
            <w:right w:val="none" w:sz="0" w:space="0" w:color="auto"/>
          </w:divBdr>
          <w:divsChild>
            <w:div w:id="1992754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Соловьев Александр Анатольевич</cp:lastModifiedBy>
  <cp:revision>2</cp:revision>
  <dcterms:created xsi:type="dcterms:W3CDTF">2021-09-09T06:53:00Z</dcterms:created>
  <dcterms:modified xsi:type="dcterms:W3CDTF">2021-09-13T07:13:00Z</dcterms:modified>
</cp:coreProperties>
</file>