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97F5" w14:textId="77777777" w:rsidR="00760E07" w:rsidRPr="00760E07" w:rsidRDefault="00760E07" w:rsidP="00760E07">
      <w:pPr>
        <w:rPr>
          <w:rFonts w:ascii="Times New Roman" w:hAnsi="Times New Roman" w:cs="Times New Roman"/>
          <w:b/>
          <w:bCs/>
          <w:sz w:val="46"/>
          <w:szCs w:val="46"/>
        </w:rPr>
      </w:pPr>
      <w:r w:rsidRPr="00760E07">
        <w:rPr>
          <w:rStyle w:val="datepr"/>
          <w:b/>
          <w:bCs/>
          <w:sz w:val="46"/>
          <w:szCs w:val="46"/>
        </w:rPr>
        <w:t>Извлечение из Закона Республики Беларусь от 18 июля 2011 г.</w:t>
      </w:r>
      <w:r w:rsidRPr="00760E07">
        <w:rPr>
          <w:rStyle w:val="number"/>
          <w:b/>
          <w:bCs/>
          <w:sz w:val="46"/>
          <w:szCs w:val="46"/>
        </w:rPr>
        <w:t xml:space="preserve"> № 300-З</w:t>
      </w:r>
      <w:r w:rsidRPr="00760E07">
        <w:rPr>
          <w:rFonts w:ascii="Times New Roman" w:hAnsi="Times New Roman" w:cs="Times New Roman"/>
        </w:rPr>
        <w:t xml:space="preserve">  </w:t>
      </w:r>
      <w:r w:rsidRPr="00760E07">
        <w:rPr>
          <w:rFonts w:ascii="Times New Roman" w:hAnsi="Times New Roman" w:cs="Times New Roman"/>
          <w:b/>
          <w:bCs/>
          <w:sz w:val="46"/>
          <w:szCs w:val="46"/>
        </w:rPr>
        <w:t xml:space="preserve">«Об обращениях граждан и юридических лиц» </w:t>
      </w:r>
    </w:p>
    <w:p w14:paraId="5B535C7B" w14:textId="77777777" w:rsidR="00760E07" w:rsidRPr="00154AAA" w:rsidRDefault="00760E07" w:rsidP="00154AAA">
      <w:pPr>
        <w:pStyle w:val="chapter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ГЛАВА 2</w:t>
      </w:r>
      <w:r w:rsidRPr="00154AAA">
        <w:rPr>
          <w:sz w:val="28"/>
          <w:szCs w:val="28"/>
        </w:rPr>
        <w:br/>
        <w:t>ПОРЯДОК ПОДАЧИ И РАССМОТРЕНИЯ ОБРАЩЕНИЙ</w:t>
      </w:r>
    </w:p>
    <w:p w14:paraId="280FC9A7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14:paraId="00B7E5E3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14:paraId="29FADD41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14:paraId="1806CB67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Устные обращения излагаются в ходе личного приема.</w:t>
      </w:r>
    </w:p>
    <w:p w14:paraId="57B5E3A7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14:paraId="77EB6CD2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14:paraId="1DBAB312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14:paraId="1E7479E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14:paraId="75756DE1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14:paraId="35053E36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</w:t>
      </w:r>
      <w:r w:rsidRPr="00154AAA">
        <w:rPr>
          <w:sz w:val="28"/>
          <w:szCs w:val="28"/>
        </w:rPr>
        <w:lastRenderedPageBreak/>
        <w:t>письменной форме и подлежит рассмотрению в порядке, установленном настоящим Законом для письменных обращений.</w:t>
      </w:r>
    </w:p>
    <w:p w14:paraId="25305FA2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14:paraId="4BD17E4D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14:paraId="3EE72F82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11. Сроки подачи обращений</w:t>
      </w:r>
    </w:p>
    <w:p w14:paraId="46165868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14:paraId="624A60E0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14:paraId="5A735C12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14:paraId="16A0118F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12. Требования, предъявляемые к обращениям</w:t>
      </w:r>
    </w:p>
    <w:p w14:paraId="15CE4776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 излагаются на белорусском или русском языке.</w:t>
      </w:r>
    </w:p>
    <w:p w14:paraId="2598294C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14:paraId="5975219F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14:paraId="7D97C8DE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4301F35F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изложение сути обращения;</w:t>
      </w:r>
    </w:p>
    <w:p w14:paraId="3CE24DC4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личную подпись гражданина (граждан).</w:t>
      </w:r>
    </w:p>
    <w:p w14:paraId="50CE3244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Письменные обращения юридических лиц должны содержать:</w:t>
      </w:r>
    </w:p>
    <w:p w14:paraId="116B414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14:paraId="5AB4342E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полное наименование юридического лица и его место нахождения;</w:t>
      </w:r>
    </w:p>
    <w:p w14:paraId="4E42BE6C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изложение сути обращения;</w:t>
      </w:r>
    </w:p>
    <w:p w14:paraId="71901CC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40AD25E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14:paraId="4D941BDC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14:paraId="45FD93F3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2C21A0A1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14:paraId="211C01AE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4A7924BC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13. Прием и регистрация обращений</w:t>
      </w:r>
    </w:p>
    <w:p w14:paraId="248326CD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14:paraId="56744C8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14:paraId="46A8D0E0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14:paraId="5562088D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14. Рассмотрение обращений по существу</w:t>
      </w:r>
    </w:p>
    <w:p w14:paraId="2CEEE7A2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14:paraId="6439069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 xml:space="preserve"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</w:t>
      </w:r>
      <w:r w:rsidRPr="00154AAA">
        <w:rPr>
          <w:sz w:val="28"/>
          <w:szCs w:val="28"/>
        </w:rPr>
        <w:lastRenderedPageBreak/>
        <w:t>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14:paraId="7ABEDFC3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14:paraId="079B4749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14:paraId="6B0A7057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14:paraId="0A84BBFC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15. Оставление обращений без рассмотрения по существу</w:t>
      </w:r>
    </w:p>
    <w:p w14:paraId="212C681F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14:paraId="3FA3423B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</w:p>
    <w:p w14:paraId="7530AA85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670AAF65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14:paraId="1FF791EE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пропущен без уважительной причины срок подачи жалобы;</w:t>
      </w:r>
    </w:p>
    <w:p w14:paraId="77A621F0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3B70E32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с заявителем прекращена переписка по изложенным в обращении вопросам.</w:t>
      </w:r>
    </w:p>
    <w:p w14:paraId="74C74FD1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Устные обращения могут быть оставлены без рассмотрения по существу, если:</w:t>
      </w:r>
    </w:p>
    <w:p w14:paraId="1D4E0069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54727CCF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14:paraId="472AE1AC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53206078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14:paraId="1C21C565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14:paraId="569E7973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14:paraId="18A60EBD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14:paraId="359039F5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14:paraId="790C48E9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16. Отзыв обращения</w:t>
      </w:r>
    </w:p>
    <w:p w14:paraId="67561BD6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14:paraId="6D76D10F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14:paraId="023F1102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17. Сроки при рассмотрении обращений</w:t>
      </w:r>
    </w:p>
    <w:p w14:paraId="487C2436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14:paraId="5D860515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14:paraId="797DE2D2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14:paraId="6D739D94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14:paraId="07712A62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14:paraId="1B73AF92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14:paraId="40232FD5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14:paraId="20EED646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14:paraId="059EF162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Статья 18. Требования к письменным ответам (уведомлениям) на письменные обращения</w:t>
      </w:r>
    </w:p>
    <w:p w14:paraId="3D9EE7B0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14:paraId="142B0F6D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14:paraId="52FB7CD2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14:paraId="14F07549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14:paraId="67D021B2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19. Расходы, связанные с рассмотрением обращений</w:t>
      </w:r>
    </w:p>
    <w:p w14:paraId="36A9A200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 рассматриваются без взимания платы.</w:t>
      </w:r>
    </w:p>
    <w:p w14:paraId="24B8A8E7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14:paraId="5B3463A8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14:paraId="03E017A6" w14:textId="77777777"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20. Обжалование ответов на обращения</w:t>
      </w:r>
    </w:p>
    <w:p w14:paraId="46F7F932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14:paraId="321FCE5A" w14:textId="77777777"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14:paraId="093C2EB6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 xml:space="preserve"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</w:t>
      </w:r>
      <w:r w:rsidRPr="00154AAA">
        <w:rPr>
          <w:sz w:val="28"/>
          <w:szCs w:val="28"/>
        </w:rPr>
        <w:lastRenderedPageBreak/>
        <w:t>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14:paraId="64D8B1B0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14:paraId="6825A844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14:paraId="07B53829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14:paraId="4E382F3F" w14:textId="77777777"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14:paraId="5C79601F" w14:textId="77777777" w:rsidR="00154AAA" w:rsidRPr="00154AAA" w:rsidRDefault="00154AAA" w:rsidP="00154A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154AAA" w:rsidRPr="00154AAA" w:rsidSect="00760E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221"/>
    <w:multiLevelType w:val="multilevel"/>
    <w:tmpl w:val="173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84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07"/>
    <w:rsid w:val="00154AAA"/>
    <w:rsid w:val="00760E07"/>
    <w:rsid w:val="00BC6825"/>
    <w:rsid w:val="00CA6F11"/>
    <w:rsid w:val="00CB73DF"/>
    <w:rsid w:val="00E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B26A"/>
  <w15:docId w15:val="{1CBB09CE-3D6F-43B8-A4F7-55980814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60E0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60E0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60E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E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760E0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760E07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15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14971</Characters>
  <Application>Microsoft Office Word</Application>
  <DocSecurity>0</DocSecurity>
  <Lines>124</Lines>
  <Paragraphs>35</Paragraphs>
  <ScaleCrop>false</ScaleCrop>
  <Company>1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Xajnovskaya_EB</dc:creator>
  <cp:keywords/>
  <dc:description/>
  <cp:lastModifiedBy>Cepro</cp:lastModifiedBy>
  <cp:revision>2</cp:revision>
  <dcterms:created xsi:type="dcterms:W3CDTF">2022-10-06T13:51:00Z</dcterms:created>
  <dcterms:modified xsi:type="dcterms:W3CDTF">2022-10-06T13:51:00Z</dcterms:modified>
</cp:coreProperties>
</file>