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799" w:rsidRDefault="00FA36CB" w:rsidP="00723990">
      <w:r>
        <w:t xml:space="preserve">Глава государства </w:t>
      </w:r>
      <w:r w:rsidR="00723990">
        <w:t xml:space="preserve">12.07.2025 года подписал Закон Республики Беларусь </w:t>
      </w:r>
      <w:r w:rsidR="00723990" w:rsidRPr="00723990">
        <w:t>N 90-З</w:t>
      </w:r>
      <w:r w:rsidR="00723990">
        <w:t xml:space="preserve"> «</w:t>
      </w:r>
      <w:r w:rsidR="00723990" w:rsidRPr="00723990">
        <w:t>О</w:t>
      </w:r>
      <w:r w:rsidR="00723990">
        <w:t>б изменении законов</w:t>
      </w:r>
      <w:r w:rsidR="00723990" w:rsidRPr="00723990">
        <w:t xml:space="preserve"> </w:t>
      </w:r>
      <w:r>
        <w:t>по вопросам государственного социального страхования и пенсионного обеспечения</w:t>
      </w:r>
      <w:r w:rsidR="00723990">
        <w:t>».</w:t>
      </w:r>
    </w:p>
    <w:p w:rsidR="00723990" w:rsidRDefault="00723990" w:rsidP="00723990">
      <w:r>
        <w:t>ТОП новаций:</w:t>
      </w:r>
    </w:p>
    <w:p w:rsidR="00723990" w:rsidRDefault="00723990" w:rsidP="00723990">
      <w:pPr>
        <w:pStyle w:val="a3"/>
        <w:numPr>
          <w:ilvl w:val="0"/>
          <w:numId w:val="1"/>
        </w:numPr>
        <w:ind w:left="0" w:firstLine="709"/>
      </w:pPr>
      <w:r>
        <w:t>Усиливаются меры поддержки плательщиков налога на профессиональный доход (далее – НПД) в части формирования будущих пенсионных прав. На ежегодной основе предусмотрено право плательщиков НПД (при изъявлении желания) доплатить взносы на пенсионное страхование в бюджет фонда социальной защиты населения;</w:t>
      </w:r>
    </w:p>
    <w:p w:rsidR="004E389D" w:rsidRDefault="004E389D" w:rsidP="00723990">
      <w:pPr>
        <w:pStyle w:val="a3"/>
        <w:numPr>
          <w:ilvl w:val="0"/>
          <w:numId w:val="1"/>
        </w:numPr>
        <w:ind w:left="0" w:firstLine="709"/>
      </w:pPr>
      <w:r>
        <w:t>Упрощается и изменяется порядок государственного социального страхования индивидуальных предпринимателей.</w:t>
      </w:r>
    </w:p>
    <w:p w:rsidR="00723990" w:rsidRDefault="00C521F3" w:rsidP="00C521F3">
      <w:pPr>
        <w:pStyle w:val="a3"/>
        <w:ind w:left="0"/>
      </w:pPr>
      <w:r>
        <w:rPr>
          <w:b/>
        </w:rPr>
        <w:t>Д</w:t>
      </w:r>
      <w:r w:rsidR="004E389D" w:rsidRPr="004E389D">
        <w:rPr>
          <w:b/>
        </w:rPr>
        <w:t>ля плательщиков подоходного налога</w:t>
      </w:r>
      <w:r w:rsidR="004E389D">
        <w:t xml:space="preserve"> -  </w:t>
      </w:r>
      <w:r>
        <w:t>устанавливается дифференцированная формула уплаты взносов в ФСЗН в размере 35 процентов:</w:t>
      </w:r>
      <w:r w:rsidR="00723990">
        <w:t xml:space="preserve"> </w:t>
      </w:r>
    </w:p>
    <w:p w:rsidR="00C521F3" w:rsidRDefault="00C521F3" w:rsidP="00C521F3">
      <w:pPr>
        <w:pStyle w:val="a3"/>
        <w:numPr>
          <w:ilvl w:val="0"/>
          <w:numId w:val="3"/>
        </w:numPr>
        <w:ind w:left="0" w:firstLine="709"/>
      </w:pPr>
      <w:r>
        <w:t>из фактического дохода – для ИП, у которых доход за календарный год составил менее 12 минимальных заработных плат (далее – МЗП);</w:t>
      </w:r>
    </w:p>
    <w:p w:rsidR="00C521F3" w:rsidRDefault="00C521F3" w:rsidP="00C521F3">
      <w:pPr>
        <w:pStyle w:val="a3"/>
        <w:numPr>
          <w:ilvl w:val="0"/>
          <w:numId w:val="3"/>
        </w:numPr>
        <w:ind w:left="0" w:firstLine="709"/>
      </w:pPr>
      <w:r>
        <w:t>из 12 МЗП или иной суммы, превышающей данный порог</w:t>
      </w:r>
      <w:r w:rsidR="00231D2D">
        <w:t>,</w:t>
      </w:r>
      <w:r>
        <w:t xml:space="preserve"> – для ИП, у которых доход за календарный год составил 12 МЗП и более.</w:t>
      </w:r>
    </w:p>
    <w:p w:rsidR="00C521F3" w:rsidRDefault="00C521F3" w:rsidP="00C6592B">
      <w:pPr>
        <w:pStyle w:val="a3"/>
        <w:ind w:left="0"/>
      </w:pPr>
      <w:r w:rsidRPr="00C521F3">
        <w:rPr>
          <w:b/>
        </w:rPr>
        <w:t>Для плательщиков единого налога</w:t>
      </w:r>
      <w:r w:rsidR="00C6592B">
        <w:rPr>
          <w:b/>
        </w:rPr>
        <w:t xml:space="preserve"> </w:t>
      </w:r>
      <w:r w:rsidR="00C6592B" w:rsidRPr="00C6592B">
        <w:t xml:space="preserve">взносы в ФСЗН будут составлять 35 процентов </w:t>
      </w:r>
      <w:r w:rsidR="00816E11">
        <w:t>МЗП в месяц за периоды уплаты единого налога.</w:t>
      </w:r>
    </w:p>
    <w:p w:rsidR="00816E11" w:rsidRDefault="00816E11" w:rsidP="00C6592B">
      <w:pPr>
        <w:pStyle w:val="a3"/>
        <w:ind w:left="0"/>
      </w:pPr>
      <w:r>
        <w:t>Для всех ИП продлеваются сроки уплаты взносов. Уплата взносов в ФСЗН переносится на 31 марта года, следующего за отчетным годом.</w:t>
      </w:r>
    </w:p>
    <w:p w:rsidR="00816E11" w:rsidRDefault="00816E11" w:rsidP="00C6592B">
      <w:pPr>
        <w:pStyle w:val="a3"/>
        <w:ind w:left="0"/>
      </w:pPr>
      <w:r>
        <w:t xml:space="preserve">Упраздняется нагрузка на ИП по администрированию и ведению персонифицированного учета. ИП достаточно будет только своевременно уплатить сумму страховых взносов, которую по итогам календарного года рассчитает ФСЗН (на </w:t>
      </w:r>
      <w:proofErr w:type="gramStart"/>
      <w:r>
        <w:t>основании</w:t>
      </w:r>
      <w:proofErr w:type="gramEnd"/>
      <w:r>
        <w:t xml:space="preserve"> данных ИМНС) и выставит для ИП к оплате;</w:t>
      </w:r>
    </w:p>
    <w:p w:rsidR="00816E11" w:rsidRDefault="00816E11" w:rsidP="001F0480">
      <w:pPr>
        <w:pStyle w:val="a3"/>
        <w:numPr>
          <w:ilvl w:val="0"/>
          <w:numId w:val="1"/>
        </w:numPr>
        <w:ind w:left="0" w:firstLine="709"/>
      </w:pPr>
      <w:r>
        <w:t>При</w:t>
      </w:r>
      <w:r w:rsidR="001F0480">
        <w:t xml:space="preserve"> </w:t>
      </w:r>
      <w:r>
        <w:t>установлении «серых» схем выплаты заработной платы для работодателей</w:t>
      </w:r>
      <w:r w:rsidR="001F0480">
        <w:t xml:space="preserve"> устанавливается особый порядок уплаты взносов в ФСЗН. Отменяется ограничение по максимальному объекту для начисления взносов. Уплата взносов будет производиться из фактических сумм выплат заработной платы в «конвертах», но не ниже 1/30 пятикратной величины </w:t>
      </w:r>
      <w:r w:rsidR="00231D2D" w:rsidRPr="00231D2D">
        <w:t xml:space="preserve">средней заработной платы по республике </w:t>
      </w:r>
      <w:r w:rsidR="00231D2D">
        <w:t xml:space="preserve">(далее – </w:t>
      </w:r>
      <w:bookmarkStart w:id="0" w:name="_GoBack"/>
      <w:bookmarkEnd w:id="0"/>
      <w:r w:rsidR="001F0480">
        <w:t>СЗП</w:t>
      </w:r>
      <w:r w:rsidR="00231D2D">
        <w:t>)</w:t>
      </w:r>
      <w:r w:rsidR="001F0480">
        <w:t xml:space="preserve"> за каждый день выплаты заработной платы в «конверте». Для работников, получающих заработную плату в «конвертах», в страховой стаж для пенсии будут учитываться выплаты из размера МЗП.</w:t>
      </w:r>
    </w:p>
    <w:p w:rsidR="001F0480" w:rsidRDefault="001F0480" w:rsidP="001F0480">
      <w:pPr>
        <w:pStyle w:val="a3"/>
        <w:numPr>
          <w:ilvl w:val="0"/>
          <w:numId w:val="1"/>
        </w:numPr>
        <w:ind w:left="0" w:firstLine="709"/>
      </w:pPr>
      <w:r>
        <w:t>Оптимизируется процесс взыскания задолженности. Органам Фонда предоставляется право выносить самостоятельные решения о взыскании задолженности субъектов хозяйствования в порядке, предусмотренном законодательством об исполнительном производстве.</w:t>
      </w:r>
    </w:p>
    <w:p w:rsidR="001F0480" w:rsidRDefault="001F0480" w:rsidP="001F0480">
      <w:pPr>
        <w:pStyle w:val="a3"/>
        <w:ind w:left="709" w:firstLine="0"/>
      </w:pPr>
    </w:p>
    <w:p w:rsidR="001F0480" w:rsidRDefault="001F0480" w:rsidP="001F0480">
      <w:pPr>
        <w:pStyle w:val="a3"/>
        <w:ind w:left="709" w:firstLine="0"/>
      </w:pPr>
    </w:p>
    <w:p w:rsidR="001F0480" w:rsidRPr="00C6592B" w:rsidRDefault="001F0480" w:rsidP="001F0480">
      <w:pPr>
        <w:pStyle w:val="a3"/>
        <w:ind w:left="0" w:firstLine="0"/>
      </w:pPr>
      <w:r>
        <w:t>Начальник Хотимского районного сектора Могилевского областного управления ФСЗН, Костенко М.С.</w:t>
      </w:r>
    </w:p>
    <w:sectPr w:rsidR="001F0480" w:rsidRPr="00C65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B26DA"/>
    <w:multiLevelType w:val="hybridMultilevel"/>
    <w:tmpl w:val="510216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3173E5A"/>
    <w:multiLevelType w:val="hybridMultilevel"/>
    <w:tmpl w:val="965484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7475AB9"/>
    <w:multiLevelType w:val="hybridMultilevel"/>
    <w:tmpl w:val="27B470DE"/>
    <w:lvl w:ilvl="0" w:tplc="95C2DE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6CB"/>
    <w:rsid w:val="001362E7"/>
    <w:rsid w:val="001F0480"/>
    <w:rsid w:val="00231D2D"/>
    <w:rsid w:val="004E389D"/>
    <w:rsid w:val="005624C0"/>
    <w:rsid w:val="00587D34"/>
    <w:rsid w:val="00615D2B"/>
    <w:rsid w:val="00723990"/>
    <w:rsid w:val="00816E11"/>
    <w:rsid w:val="00896843"/>
    <w:rsid w:val="008C19CD"/>
    <w:rsid w:val="00C521F3"/>
    <w:rsid w:val="00C6592B"/>
    <w:rsid w:val="00CE50C6"/>
    <w:rsid w:val="00FA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9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0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Костенко Мария Сергеевна</dc:creator>
  <cp:lastModifiedBy>Костенко Мария Сергеевна</cp:lastModifiedBy>
  <cp:revision>6</cp:revision>
  <dcterms:created xsi:type="dcterms:W3CDTF">2025-09-26T13:19:00Z</dcterms:created>
  <dcterms:modified xsi:type="dcterms:W3CDTF">2025-09-29T05:15:00Z</dcterms:modified>
</cp:coreProperties>
</file>