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A4" w:rsidRDefault="007261A4" w:rsidP="007261A4">
      <w:r>
        <w:t>&lt;</w:t>
      </w:r>
      <w:proofErr w:type="spellStart"/>
      <w:r>
        <w:t>p</w:t>
      </w:r>
      <w:proofErr w:type="spellEnd"/>
      <w:r>
        <w:t>&gt;Основными &lt;</w:t>
      </w:r>
      <w:proofErr w:type="spellStart"/>
      <w:r>
        <w:t>strong</w:t>
      </w:r>
      <w:proofErr w:type="spellEnd"/>
      <w:r>
        <w:t>&gt;&lt;</w:t>
      </w:r>
      <w:proofErr w:type="spellStart"/>
      <w:r>
        <w:t>u</w:t>
      </w:r>
      <w:proofErr w:type="spellEnd"/>
      <w:r>
        <w:t>&gt;ЗАДАЧАМИ &lt;/</w:t>
      </w:r>
      <w:proofErr w:type="spellStart"/>
      <w:r>
        <w:t>u</w:t>
      </w:r>
      <w:proofErr w:type="spellEnd"/>
      <w:r>
        <w:t>&gt;&lt;/</w:t>
      </w:r>
      <w:proofErr w:type="spellStart"/>
      <w:r>
        <w:t>strong</w:t>
      </w:r>
      <w:proofErr w:type="spellEnd"/>
      <w:r>
        <w:t>&gt;управления являются:&lt;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- реализация  основных направлений государственной политики в   социально-трудовой сфере,  включая решение вопросов оплаты труда,   условий и охраны труда, содействия  занятости населения, развития   социального партнерства, государственного  пенсионного обеспечения,   социального обслуживания и социальной поддержки, улучшения   социально-экономических условий жизнедеятельности  семей, воспитывающих   детей;&lt;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- осуществление  в установленном законодательством порядке надзора за   соблюдением  законодательства о занятости населения, пенсионном   обеспечении, об охране  труда; 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- организация  работы с гражданами, в том числе индивидуальными   предпринимателями, а также  юридическими лицами, проведение   разъяснительной работы по вопросам, входящим в  компетенцию управления;&lt;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- обеспечение  ведения государственной статистической и ведомственной   отчетности по вопросам,  входящим в компетенцию управления.&lt;/</w:t>
      </w:r>
      <w:proofErr w:type="spellStart"/>
      <w:r>
        <w:t>p</w:t>
      </w:r>
      <w:proofErr w:type="spellEnd"/>
      <w:r>
        <w:t>&gt;</w:t>
      </w:r>
    </w:p>
    <w:p w:rsidR="007261A4" w:rsidRDefault="007261A4" w:rsidP="007261A4">
      <w:r>
        <w:t>&lt;</w:t>
      </w:r>
      <w:proofErr w:type="spellStart"/>
      <w:r>
        <w:t>p</w:t>
      </w:r>
      <w:proofErr w:type="spellEnd"/>
      <w:r>
        <w:t>&gt;Управление  в соответствии с возложенными на него задачами осуществляет следующие &lt;</w:t>
      </w:r>
      <w:proofErr w:type="spellStart"/>
      <w:r>
        <w:t>strong</w:t>
      </w:r>
      <w:proofErr w:type="spellEnd"/>
      <w:r>
        <w:t>&gt;&lt;</w:t>
      </w:r>
      <w:proofErr w:type="spellStart"/>
      <w:r>
        <w:t>u</w:t>
      </w:r>
      <w:proofErr w:type="spellEnd"/>
      <w:r>
        <w:t>&gt;ФУНКЦИИ:&lt;/</w:t>
      </w:r>
      <w:proofErr w:type="spellStart"/>
      <w:r>
        <w:t>u</w:t>
      </w:r>
      <w:proofErr w:type="spellEnd"/>
      <w:r>
        <w:t>&gt;&lt;/</w:t>
      </w:r>
      <w:proofErr w:type="spellStart"/>
      <w:r>
        <w:t>strong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участвует  в разработке программ социально-экономического развития   района на долгосрочную,  среднесрочную и краткосрочную перспективу;&lt;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организует  выполнение социальных программ и осуществляет контроль за их реализацией;&lt;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осуществляет  надзор за соблюдением законодательства о занятости населения, о пенсионном  обеспечении, об охране труда; 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осуществляет  мониторинг по вопросам оплаты труда, контрактной формы   найма работников, охраны  труда, содействия занятости, демографической   безопасности, социального  обслуживания и социальной поддержки,   пенсионного обеспечения, государственной поддержки семей, воспитывающих   детей;&lt;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изучает  тенденции и проблемы развития социально-трудовой сферы,   готовит  информационно-аналитические материалы по данным вопросам и   представляет их в  установленном порядке райисполкому, комитету и другим   заинтересованным;&lt;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вносит  в установленном порядке предложения по повышению материального стимулирования  труда;&lt;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вносит  в установленном порядке предложения по реализации нормативных   правовых актов по  оплате труда, координирует деятельность по их   выполнению;&lt;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анализирует  состояние и проводимую нанимателями работу по организации   оплаты и нормированию  труда, в установленном порядке вносит   предложения по ее совершенствованию;&lt;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осуществляет  анализ выполнения организациями  района  заданий по   росту заработной платы, своевременности выплаты заработной платы, а    также выплаты заработной платы в размере не ниже минимальной заработной   платы,  установленной законодательством;&lt;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lastRenderedPageBreak/>
        <w:t xml:space="preserve">  оказывает  консультативную и методическую помощь   работодателям по вопросам, входящим в компетенцию управления;&lt;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анализирует  функционирование территориальной системы управления   охраной труда, в  установленном порядке вносит предложения по ее   совершенствованию;&lt;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организует  работу по государственному управлению охраной труда в   районе, координирует работу  служб охраны труда структурных   подразделений райисполкома;&lt;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организует  разработку районной целевой программы по улучшению условий   и охраны труда и  осуществляет контроль за ходом ее выполнения;&lt;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участвует  в разработке предложений по совершенствованию механизма   экономической  заинтересованности работодателей в улучшении условий и   охраны труда,  предупреждении производственного травматизма и   профессиональных заболеваний;&lt;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осуществляет  информационное обеспечение организаций района по   вопросам охраны труда, пропаганду  и распространение передового опыта   работы в области охраны труда;&lt;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осуществляет  анализ причин производственного травматизма и   профессиональной заболеваемости в  организациях района, организует   разработку и реализацию мер по их профилактике;&lt;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организует  обучение и проверку знаний по вопросам охраны труда   руководителей и  специалистов организаций, расположенных на территории   района, которые не  являются подчиненными организациями республиканских   органов государственного  управления, иных государственных организаций,   подчиненных Правительству  Республики Беларусь, и других организаций;&lt;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осуществляет  анализ своевременности проведения работодателями района аттестации рабочих мест  по условиям труда;&lt;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анализирует  состояние и использование трудовых ресурсов в районе,   динамику занятости  населения, разрабатывает прогнозные оценки состояния   рынка труда;&lt;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информирует  население и нанимателей о состоянии рынка труда, наличии у   нанимателей  свободных рабочих мест (вакансий), о возможностях   профессиональной подготовки,  переподготовки и повышения квалификации   безработных, об изменениях  законодательства о занятости;&lt;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обеспечивает  разработку и реализацию районных программ содействия занятости населения;&lt;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8.22. осуществляет  регистрацию безработных и учет граждан,   обратившихся по вопросам  трудоустройства, оказывает им содействие в   поиске подходящей работы,  нанимателям в обеспечении их работниками;&lt;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проводит  профессиональную ориентацию и консультирование населения,   направляет  безработных на профессиональную подготовку, переподготовку и   повышение  квалификации;&lt;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lastRenderedPageBreak/>
        <w:t xml:space="preserve">  принимает  решения о назначении и выплате пособий по безработице,   стипендий, материальной  помощи безработным и членам их семьи, а также   гражданам в период их  профессиональной подготовки, переподготовки и   повышения квалификации по направлению  управления, о компенсации   материальных затрат в связи с направлением на работу  (обучение) в   другую местность;&lt;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содействует  обеспечению занятости граждан, особо нуждающихся в   социальной защите и не  способных на равных условиях конкурировать на   рынке труда;&lt;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обеспечивает  в установленном порядке трудоустройство родителей,   обязанных возмещать расходы,  затраченные государством на содержание их   детей, находящихся на государственном  обеспечении, и направленных по   решению суда в органы по труду, занятости и социальной  защите для   трудоустройства;&lt;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готовит  предложения об установлении нанимателям брони для приема на   работу граждан,  особо нуждающихся в социальной защите  и  не способных   на равных условиях конкурировать на рынке труда, и иных граждан в    порядке, установленном законодательством, а также задания по созданию   рабочих  мест, в том числе специализированных, для лиц с ограниченной   трудоспособностью;&lt;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обеспечивает  трудоустройство и профессиональную реабилитацию   инвалидов, в том числе путем  организации адаптации к трудовой   деятельности;&lt;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организует  работу по переселению безработных и членов их семей в   связи с переездом в  другую местность на новое место жительства и   работы;&lt;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содействует  в организации предпринимательской деятельности,   деятельности в сфере  </w:t>
      </w:r>
      <w:proofErr w:type="spellStart"/>
      <w:r>
        <w:t>агроэкотуризма</w:t>
      </w:r>
      <w:proofErr w:type="spellEnd"/>
      <w:r>
        <w:t>, ремесленной деятельности   безработным и гражданам, обращающимся  по вопросам трудоустройства;&lt;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обеспечивает  организацию и проведение оплачиваемых общественных работ;&lt;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участвует  в разработке предложений по обеспечению сбалансированности   структуры и объемов  подготовки в учреждениях образования специалистов и   рабочих в соответствии с  потребностями рынка труда района, по   трудоустройству и эффективному  использованию выпускников учреждений   профессионально-технического, среднего  специального, высшего   образования;&lt;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участвует  в разработке программ по реализации государственной   молодежной политики,  анализирует состояние дел по проблемам занятости   молодежи;&lt;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принимает  меры по обеспечению временной трудовой занятости учащихся   учреждений общего  среднего, профессионально-технического, среднего   специального образования,  студентов учреждений высшего  образования  в   свободное от учебы время и во время летних каникул;&lt;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участвует  в регулировании вопросов привлечения и использования   иностранной рабочей силы,  готовит заключения о возможности приема на   работу иностранных граждан и лиц без  гражданства;&lt;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lastRenderedPageBreak/>
        <w:t xml:space="preserve">  осуществляет  методическое руководство работой по заключению местных соглашений и  коллективных договоров;&lt;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проводит  мониторинг состояния и развития социального партнерства на   территории района,  вносит предложения по его совершенствованию;&lt;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регистрирует  местные соглашения и коллективные договоры;&lt;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обеспечивает  в соответствии с действующим законодательством   назначение, перерасчеты и  выплату пенсий, пособий и других социальных   выплат;&lt;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обеспечивает своевременное финансирование из средств  республиканского   бюджета на выплату пенсий и пособий, предусмотренных Законом    Республики Беларусь «О социальной защите граждан, пострадавших от   катастрофы на  Чернобыльской АЭС, других радиационных аварий»;&lt;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осуществляет  в случаях, установленных законодательством,   назначение   и выплату государственных пособий семьям, воспитывающим  детей;&lt;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осуществляет  в установленном порядке подготовку документов для   возбуждения ходатайств об  установлении и увеличении пенсий за особые   заслуги перед Республикой Беларусь;&lt;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создает  и поддерживает в актуальном состоянии базы данных о получателях пенсий, пособий  и других социальных выплат;&lt;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обеспечивает: 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внедрение  новых форм и методов работы на основе применения   современных средств вычислительной  техники и информационных технологий;&lt;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функционирование  единых информационных технологий и   автоматизированных систем обработки  информации республиканского уровня,   инфраструктуры корпоративной сети и  электронной почты;&lt;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безусловное  соблюдение регламента информационной безопасности при   эксплуатации  государственных информационных систем и технических   средств их обеспечивающих;&lt;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организует  внедрение и сопровождение технологических решений по   управлению информационными  потоками на основе применения единых средств   и методов обработки информации; 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осуществляет  мониторинг демографической ситуации в районе, участвует в   разработке и  реализации региональной программы демографической   безопасности;&lt;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участвует  в реализации </w:t>
      </w:r>
      <w:proofErr w:type="spellStart"/>
      <w:r>
        <w:t>гендерной</w:t>
      </w:r>
      <w:proofErr w:type="spellEnd"/>
      <w:r>
        <w:t xml:space="preserve"> и семейной политики, анализирует   положение семьи,  принимает меры по социальной поддержке и укреплению   института семьи;&lt;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организует,  координирует и контролирует деятельность Центра, в том   числе по эффективному  использованию топливно-энергетических ресурсов,   капитальных вложений, решает  другие вопросы, связанные со   строительством, реконструкцией, капитальным и  текущим ремонтом Центра,   оказывает ему методическую и практическую помощь;&lt;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lastRenderedPageBreak/>
        <w:t xml:space="preserve">  проводит  работу по обеспечению техническими средствами социальной   реабилитации  инвалидов, пенсионеров, а также иных категорий граждан,   которые по медицинским  показаниям нуждаются в средствах реабилитации;&lt;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вносит  в установленном порядке предложения по решению   социально-бытовых нужд инвалидов  и ветеранов Великой Отечественной   войны, инвалидов и ветеранов боевых действий  на территории других   государств, членов семей погибших;&lt;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участвует  в реализации мероприятий по правовой и социальной защите   ветеранов и лиц,  пострадавших от последствий войн, и членов их семей;&lt;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участвует  в разработке и организует выполнение программ по социальной   поддержке пожилых  людей, ветеранов и лиц, пострадавших от последствий   войн, по предупреждению  инвалидности и реабилитации инвалидов, созданию   </w:t>
      </w:r>
      <w:proofErr w:type="spellStart"/>
      <w:r>
        <w:t>безбарьерной</w:t>
      </w:r>
      <w:proofErr w:type="spellEnd"/>
      <w:r>
        <w:t xml:space="preserve"> среды  жизнедеятельности физически ослабленных лиц,   осуществляет мониторинг и контроль  за их выполнением;&lt;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взаимодействует  с общественными объединениями ветеранов и инвалидов,   иными общественными  организациями по оказанию социальной поддержки   различным категориям граждан;&lt;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проводит  работу по предоставлению государственной адресной социальной   помощи семьям  (гражданам), материальной помощи нуждающимся гражданам; 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оказывает  нуждающимся пожилым и нетрудоспособным гражданам   материальную помощь из средств  государственного внебюджетного фонда   социальной защиты населения Республики  Беларусь; 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оформляет  документы для предоставления гражданам   специальных жилых   помещений государственного жилищного фонда в  домах-интернатах для   престарелых и инвалидов, домах-интернатах для  детей-инвалидов с   особенностями психофизического развития и  направляет их в установленные   сроки в  комитет; 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вносит  на рассмотрение райисполкома предложения об установлении   патронажа (назначении  помощника) над совершеннолетними дееспособными   гражданами, которые по состоянию  здоровья не могут самостоятельно   осуществлять и защищать свои права и исполнять  обязанности;&lt;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ведет  учет и личные дела совершеннолетних дееспособных лиц, над которыми установлен  патронаж; 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проводит  информационно-разъяснительную работу и консультирование по вопросам  социально-трудовой сферы;&lt;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обобщает  и анализирует правоприменительную практику в сфере труда,   занятости и  социальной защиты населения, вносит предложения по   совершенствованию  законодательства;&lt;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рассматривает  в соответствии с законодательством обращения граждан, в   том числе  индивидуальных предпринимателей, а также   юридических лиц   (далее – обращения), организует их личный прием,  принимает меры по   совершенствованию работы с обращениями;&lt;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lastRenderedPageBreak/>
        <w:t xml:space="preserve">  осуществляет  административные процедуры в пределах предоставленной   компетенции, в  соответствии с законодательством рассматривает   административные жалобы  и выносит по ним решения;&lt;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обеспечивает  ведение бухгалтерского учета и отчетности в соответствии с законодательством;&lt;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утверждает  в установленном порядке бюджетные сметы на проведение   мероприятий по вопросам  труда, занятости и социальной защиты населения;&lt;</w:t>
      </w:r>
      <w:proofErr w:type="spellStart"/>
      <w:r>
        <w:t>br</w:t>
      </w:r>
      <w:proofErr w:type="spellEnd"/>
      <w:r>
        <w:t>&gt;</w:t>
      </w:r>
    </w:p>
    <w:p w:rsidR="007261A4" w:rsidRDefault="007261A4" w:rsidP="007261A4">
      <w:r>
        <w:t xml:space="preserve">  осуществляет  в установленном порядке закупки товаров (работ, услуг)   за счет средств,  предусмотренных в бюджетной смете управления   на   очередной финансовый год; &lt;</w:t>
      </w:r>
      <w:proofErr w:type="spellStart"/>
      <w:r>
        <w:t>br</w:t>
      </w:r>
      <w:proofErr w:type="spellEnd"/>
      <w:r>
        <w:t>&gt;</w:t>
      </w:r>
    </w:p>
    <w:p w:rsidR="00F86B8D" w:rsidRDefault="007261A4" w:rsidP="007261A4">
      <w:r>
        <w:t xml:space="preserve">  осуществляет  в пределах своей компетенции иные функции в соответствии с законодательством.&lt;/</w:t>
      </w:r>
      <w:proofErr w:type="spellStart"/>
      <w:r>
        <w:t>p</w:t>
      </w:r>
      <w:proofErr w:type="spellEnd"/>
      <w:r>
        <w:t>&gt;</w:t>
      </w:r>
    </w:p>
    <w:sectPr w:rsidR="00F86B8D" w:rsidSect="00F8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61A4"/>
    <w:rsid w:val="007261A4"/>
    <w:rsid w:val="00F8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2098</Words>
  <Characters>11961</Characters>
  <Application>Microsoft Office Word</Application>
  <DocSecurity>0</DocSecurity>
  <Lines>99</Lines>
  <Paragraphs>28</Paragraphs>
  <ScaleCrop>false</ScaleCrop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2022-04-07T11:29:00Z</dcterms:created>
  <dcterms:modified xsi:type="dcterms:W3CDTF">2022-04-07T11:29:00Z</dcterms:modified>
</cp:coreProperties>
</file>